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B115" w14:textId="17B5E1D8" w:rsidR="004F4301" w:rsidRPr="00F1554C" w:rsidRDefault="00156C7A" w:rsidP="004F4301">
      <w:pPr>
        <w:jc w:val="center"/>
        <w:rPr>
          <w:rFonts w:ascii="Arial" w:hAnsi="Arial" w:cs="Arial"/>
          <w:b/>
          <w:sz w:val="24"/>
        </w:rPr>
      </w:pPr>
      <w:r w:rsidRPr="00F1554C">
        <w:rPr>
          <w:rFonts w:ascii="Arial" w:hAnsi="Arial" w:cs="Arial"/>
          <w:b/>
          <w:sz w:val="24"/>
        </w:rPr>
        <w:t xml:space="preserve">SAMPLE PRIOR AUTHORIZATION LETTER FOR THE </w:t>
      </w:r>
      <w:r w:rsidR="00077956" w:rsidRPr="00F1554C">
        <w:rPr>
          <w:rFonts w:ascii="Arial" w:hAnsi="Arial" w:cs="Arial"/>
          <w:b/>
          <w:sz w:val="24"/>
        </w:rPr>
        <w:t>CLAAS DEVICE SYSTEM</w:t>
      </w:r>
    </w:p>
    <w:p w14:paraId="539E17DF" w14:textId="77777777" w:rsidR="00156C7A" w:rsidRPr="00F1554C" w:rsidRDefault="00156C7A" w:rsidP="00156C7A">
      <w:pPr>
        <w:spacing w:after="0" w:line="240" w:lineRule="auto"/>
        <w:rPr>
          <w:rFonts w:ascii="Arial" w:eastAsia="SimSun" w:hAnsi="Arial" w:cs="Arial"/>
          <w:bCs/>
          <w:iCs/>
          <w:color w:val="000000"/>
          <w:kern w:val="28"/>
          <w:sz w:val="20"/>
          <w:szCs w:val="16"/>
          <w:lang w:eastAsia="zh-CN"/>
        </w:rPr>
      </w:pPr>
      <w:bookmarkStart w:id="0" w:name="_Hlk109725984"/>
      <w:r w:rsidRPr="00F1554C">
        <w:rPr>
          <w:rFonts w:ascii="Arial" w:eastAsia="SimSun" w:hAnsi="Arial" w:cs="Arial"/>
          <w:b/>
          <w:bCs/>
          <w:iCs/>
          <w:color w:val="000000"/>
          <w:kern w:val="28"/>
          <w:sz w:val="20"/>
          <w:szCs w:val="16"/>
          <w:lang w:eastAsia="zh-CN"/>
        </w:rPr>
        <w:t>NOTE TO PHYSICIAN</w:t>
      </w:r>
      <w:r w:rsidR="00DE3B9C" w:rsidRPr="00F1554C">
        <w:rPr>
          <w:rFonts w:ascii="Arial" w:eastAsia="SimSun" w:hAnsi="Arial" w:cs="Arial"/>
          <w:b/>
          <w:bCs/>
          <w:iCs/>
          <w:color w:val="000000"/>
          <w:kern w:val="28"/>
          <w:sz w:val="20"/>
          <w:szCs w:val="16"/>
          <w:lang w:eastAsia="zh-CN"/>
        </w:rPr>
        <w:t xml:space="preserve"> INVESTIGATOR</w:t>
      </w:r>
      <w:r w:rsidRPr="00F1554C">
        <w:rPr>
          <w:rFonts w:ascii="Arial" w:eastAsia="SimSun" w:hAnsi="Arial" w:cs="Arial"/>
          <w:b/>
          <w:bCs/>
          <w:iCs/>
          <w:color w:val="000000"/>
          <w:kern w:val="28"/>
          <w:sz w:val="20"/>
          <w:szCs w:val="16"/>
          <w:lang w:eastAsia="zh-CN"/>
        </w:rPr>
        <w:t>:</w:t>
      </w:r>
      <w:r w:rsidRPr="00F1554C">
        <w:rPr>
          <w:rFonts w:ascii="Arial" w:eastAsia="SimSun" w:hAnsi="Arial" w:cs="Arial"/>
          <w:bCs/>
          <w:iCs/>
          <w:color w:val="000000"/>
          <w:kern w:val="28"/>
          <w:sz w:val="20"/>
          <w:szCs w:val="16"/>
          <w:lang w:eastAsia="zh-CN"/>
        </w:rPr>
        <w:t xml:space="preserve"> This sample letter is not meant to be used as a form letter.  You should customize the letter to reflect the </w:t>
      </w:r>
      <w:proofErr w:type="gramStart"/>
      <w:r w:rsidRPr="00F1554C">
        <w:rPr>
          <w:rFonts w:ascii="Arial" w:eastAsia="SimSun" w:hAnsi="Arial" w:cs="Arial"/>
          <w:bCs/>
          <w:iCs/>
          <w:color w:val="000000"/>
          <w:kern w:val="28"/>
          <w:sz w:val="20"/>
          <w:szCs w:val="16"/>
          <w:lang w:eastAsia="zh-CN"/>
        </w:rPr>
        <w:t>particular background</w:t>
      </w:r>
      <w:proofErr w:type="gramEnd"/>
      <w:r w:rsidRPr="00F1554C">
        <w:rPr>
          <w:rFonts w:ascii="Arial" w:eastAsia="SimSun" w:hAnsi="Arial" w:cs="Arial"/>
          <w:bCs/>
          <w:iCs/>
          <w:color w:val="000000"/>
          <w:kern w:val="28"/>
          <w:sz w:val="20"/>
          <w:szCs w:val="16"/>
          <w:lang w:eastAsia="zh-CN"/>
        </w:rPr>
        <w:t xml:space="preserve">, medical history and diagnosis of the specific patient, as well as any special requirements of the payer involved.  You are responsible for providing true, accurate and complete information concerning the applicable diagnosis and procedure codes and the patient's medical </w:t>
      </w:r>
      <w:proofErr w:type="gramStart"/>
      <w:r w:rsidRPr="00F1554C">
        <w:rPr>
          <w:rFonts w:ascii="Arial" w:eastAsia="SimSun" w:hAnsi="Arial" w:cs="Arial"/>
          <w:bCs/>
          <w:iCs/>
          <w:color w:val="000000"/>
          <w:kern w:val="28"/>
          <w:sz w:val="20"/>
          <w:szCs w:val="16"/>
          <w:lang w:eastAsia="zh-CN"/>
        </w:rPr>
        <w:t>record, and</w:t>
      </w:r>
      <w:proofErr w:type="gramEnd"/>
      <w:r w:rsidRPr="00F1554C">
        <w:rPr>
          <w:rFonts w:ascii="Arial" w:eastAsia="SimSun" w:hAnsi="Arial" w:cs="Arial"/>
          <w:bCs/>
          <w:iCs/>
          <w:color w:val="000000"/>
          <w:kern w:val="28"/>
          <w:sz w:val="20"/>
          <w:szCs w:val="16"/>
          <w:lang w:eastAsia="zh-CN"/>
        </w:rPr>
        <w:t xml:space="preserve"> ensuring the medical necessity of the procedure.</w:t>
      </w:r>
    </w:p>
    <w:p w14:paraId="7306A432" w14:textId="77777777" w:rsidR="00156C7A" w:rsidRPr="00F1554C" w:rsidRDefault="00156C7A" w:rsidP="00156C7A">
      <w:pPr>
        <w:spacing w:after="0" w:line="240" w:lineRule="auto"/>
        <w:rPr>
          <w:rFonts w:ascii="Arial" w:eastAsia="SimSun" w:hAnsi="Arial" w:cs="Arial"/>
          <w:bCs/>
          <w:iCs/>
          <w:color w:val="000000"/>
          <w:kern w:val="28"/>
          <w:sz w:val="20"/>
          <w:szCs w:val="16"/>
          <w:lang w:eastAsia="zh-CN"/>
        </w:rPr>
      </w:pPr>
    </w:p>
    <w:p w14:paraId="60D5F85D" w14:textId="77777777" w:rsidR="00156C7A" w:rsidRPr="00F1554C" w:rsidRDefault="00156C7A" w:rsidP="00156C7A">
      <w:pPr>
        <w:spacing w:after="0" w:line="240" w:lineRule="auto"/>
        <w:rPr>
          <w:rFonts w:ascii="Arial" w:eastAsia="SimSun" w:hAnsi="Arial" w:cs="Arial"/>
          <w:bCs/>
          <w:iCs/>
          <w:color w:val="000000"/>
          <w:kern w:val="28"/>
          <w:sz w:val="20"/>
          <w:szCs w:val="16"/>
          <w:lang w:eastAsia="zh-CN"/>
        </w:rPr>
      </w:pPr>
      <w:r w:rsidRPr="00F1554C">
        <w:rPr>
          <w:rFonts w:ascii="Arial" w:eastAsia="SimSun" w:hAnsi="Arial" w:cs="Arial"/>
          <w:bCs/>
          <w:iCs/>
          <w:color w:val="000000"/>
          <w:kern w:val="28"/>
          <w:sz w:val="20"/>
          <w:szCs w:val="16"/>
          <w:lang w:eastAsia="zh-CN"/>
        </w:rPr>
        <w:t>This letter is intended as an example for your consideration and may not include all the information necessary to support your prior authorization request.  The requesting facility is entirely responsible for ensuring the accuracy, adequacy, and supportability of all information provided.  As a reminder, Medicare does not preauthorize medical procedures.  It is recommended that you contact your patient’s insurance company to obtain specific inclusion/exclusion criteria.</w:t>
      </w:r>
    </w:p>
    <w:p w14:paraId="0BA5FEB3" w14:textId="77777777" w:rsidR="00156C7A" w:rsidRPr="00F1554C" w:rsidRDefault="00156C7A" w:rsidP="00156C7A">
      <w:pPr>
        <w:spacing w:after="0" w:line="240" w:lineRule="auto"/>
        <w:rPr>
          <w:rFonts w:ascii="Arial" w:eastAsia="SimSun" w:hAnsi="Arial" w:cs="Arial"/>
          <w:bCs/>
          <w:iCs/>
          <w:color w:val="000000"/>
          <w:kern w:val="28"/>
          <w:sz w:val="20"/>
          <w:szCs w:val="16"/>
          <w:lang w:eastAsia="zh-CN"/>
        </w:rPr>
      </w:pPr>
    </w:p>
    <w:p w14:paraId="7A28D69D" w14:textId="5F7DB709" w:rsidR="00156C7A" w:rsidRPr="00F1554C" w:rsidRDefault="00156C7A" w:rsidP="00156C7A">
      <w:pPr>
        <w:spacing w:after="0" w:line="240" w:lineRule="auto"/>
        <w:rPr>
          <w:rFonts w:ascii="Arial" w:eastAsia="SimSun" w:hAnsi="Arial" w:cs="Arial"/>
          <w:bCs/>
          <w:iCs/>
          <w:color w:val="000000"/>
          <w:kern w:val="28"/>
          <w:sz w:val="20"/>
          <w:szCs w:val="16"/>
          <w:lang w:val="en" w:eastAsia="zh-CN"/>
        </w:rPr>
      </w:pPr>
      <w:r w:rsidRPr="00F1554C">
        <w:rPr>
          <w:rFonts w:ascii="Arial" w:eastAsia="SimSun" w:hAnsi="Arial" w:cs="Arial"/>
          <w:bCs/>
          <w:iCs/>
          <w:color w:val="000000"/>
          <w:kern w:val="28"/>
          <w:sz w:val="20"/>
          <w:szCs w:val="16"/>
          <w:lang w:val="en" w:eastAsia="zh-CN"/>
        </w:rPr>
        <w:t xml:space="preserve">Health economic and reimbursement information provided by </w:t>
      </w:r>
      <w:r w:rsidR="00077956" w:rsidRPr="00F1554C">
        <w:rPr>
          <w:rFonts w:ascii="Arial" w:eastAsia="SimSun" w:hAnsi="Arial" w:cs="Arial"/>
          <w:bCs/>
          <w:iCs/>
          <w:color w:val="000000"/>
          <w:kern w:val="28"/>
          <w:sz w:val="20"/>
          <w:szCs w:val="16"/>
          <w:lang w:val="en" w:eastAsia="zh-CN"/>
        </w:rPr>
        <w:t>Conformal Medical</w:t>
      </w:r>
      <w:r w:rsidRPr="00F1554C">
        <w:rPr>
          <w:rFonts w:ascii="Arial" w:eastAsia="SimSun" w:hAnsi="Arial" w:cs="Arial"/>
          <w:bCs/>
          <w:iCs/>
          <w:color w:val="000000"/>
          <w:kern w:val="28"/>
          <w:sz w:val="20"/>
          <w:szCs w:val="16"/>
          <w:lang w:val="en" w:eastAsia="zh-CN"/>
        </w:rPr>
        <w:t xml:space="preserve"> is gathered from third-party sources and is subject to change without notice </w:t>
      </w:r>
      <w:proofErr w:type="gramStart"/>
      <w:r w:rsidRPr="00F1554C">
        <w:rPr>
          <w:rFonts w:ascii="Arial" w:eastAsia="SimSun" w:hAnsi="Arial" w:cs="Arial"/>
          <w:bCs/>
          <w:iCs/>
          <w:color w:val="000000"/>
          <w:kern w:val="28"/>
          <w:sz w:val="20"/>
          <w:szCs w:val="16"/>
          <w:lang w:val="en" w:eastAsia="zh-CN"/>
        </w:rPr>
        <w:t>as a result of</w:t>
      </w:r>
      <w:proofErr w:type="gramEnd"/>
      <w:r w:rsidRPr="00F1554C">
        <w:rPr>
          <w:rFonts w:ascii="Arial" w:eastAsia="SimSun" w:hAnsi="Arial" w:cs="Arial"/>
          <w:bCs/>
          <w:iCs/>
          <w:color w:val="000000"/>
          <w:kern w:val="28"/>
          <w:sz w:val="20"/>
          <w:szCs w:val="16"/>
          <w:lang w:val="en" w:eastAsia="zh-CN"/>
        </w:rPr>
        <w:t xml:space="preserve"> complex and frequently changing laws, regulations, rules and policies. This information is presented for illustrative purposes only and does not constitute reimbursement or legal advice.  </w:t>
      </w:r>
      <w:r w:rsidR="00447606" w:rsidRPr="00F1554C">
        <w:rPr>
          <w:rFonts w:ascii="Arial" w:eastAsia="SimSun" w:hAnsi="Arial" w:cs="Arial"/>
          <w:bCs/>
          <w:iCs/>
          <w:color w:val="000000"/>
          <w:kern w:val="28"/>
          <w:sz w:val="20"/>
          <w:szCs w:val="16"/>
          <w:lang w:val="en" w:eastAsia="zh-CN"/>
        </w:rPr>
        <w:t>Conformal Medical</w:t>
      </w:r>
      <w:r w:rsidRPr="00F1554C">
        <w:rPr>
          <w:rFonts w:ascii="Arial" w:eastAsia="SimSun" w:hAnsi="Arial" w:cs="Arial"/>
          <w:bCs/>
          <w:iCs/>
          <w:color w:val="000000"/>
          <w:kern w:val="28"/>
          <w:sz w:val="20"/>
          <w:szCs w:val="16"/>
          <w:lang w:val="en" w:eastAsia="zh-CN"/>
        </w:rPr>
        <w:t xml:space="preserve"> encourages providers to submit accurate and appropriate claims for services.  It is always the provider’s responsibility to determine medical necessity, the proper site for delivery of any services and to submit appropriate codes, charges, and modifiers for services that are rendered. </w:t>
      </w:r>
      <w:r w:rsidR="00447606" w:rsidRPr="00F1554C">
        <w:rPr>
          <w:rFonts w:ascii="Arial" w:eastAsia="SimSun" w:hAnsi="Arial" w:cs="Arial"/>
          <w:bCs/>
          <w:iCs/>
          <w:color w:val="000000"/>
          <w:kern w:val="28"/>
          <w:sz w:val="20"/>
          <w:szCs w:val="16"/>
          <w:lang w:val="en" w:eastAsia="zh-CN"/>
        </w:rPr>
        <w:t xml:space="preserve">Conformal Medical </w:t>
      </w:r>
      <w:r w:rsidRPr="00F1554C">
        <w:rPr>
          <w:rFonts w:ascii="Arial" w:eastAsia="SimSun" w:hAnsi="Arial" w:cs="Arial"/>
          <w:bCs/>
          <w:iCs/>
          <w:color w:val="000000"/>
          <w:kern w:val="28"/>
          <w:sz w:val="20"/>
          <w:szCs w:val="16"/>
          <w:lang w:val="en" w:eastAsia="zh-CN"/>
        </w:rPr>
        <w:t xml:space="preserve">recommends that you consult with your payers, reimbursement specialists and/or legal counsel regarding coding, </w:t>
      </w:r>
      <w:proofErr w:type="gramStart"/>
      <w:r w:rsidRPr="00F1554C">
        <w:rPr>
          <w:rFonts w:ascii="Arial" w:eastAsia="SimSun" w:hAnsi="Arial" w:cs="Arial"/>
          <w:bCs/>
          <w:iCs/>
          <w:color w:val="000000"/>
          <w:kern w:val="28"/>
          <w:sz w:val="20"/>
          <w:szCs w:val="16"/>
          <w:lang w:val="en" w:eastAsia="zh-CN"/>
        </w:rPr>
        <w:t>coverage</w:t>
      </w:r>
      <w:proofErr w:type="gramEnd"/>
      <w:r w:rsidRPr="00F1554C">
        <w:rPr>
          <w:rFonts w:ascii="Arial" w:eastAsia="SimSun" w:hAnsi="Arial" w:cs="Arial"/>
          <w:bCs/>
          <w:iCs/>
          <w:color w:val="000000"/>
          <w:kern w:val="28"/>
          <w:sz w:val="20"/>
          <w:szCs w:val="16"/>
          <w:lang w:val="en" w:eastAsia="zh-CN"/>
        </w:rPr>
        <w:t xml:space="preserve"> and reimbursement matters.   </w:t>
      </w:r>
    </w:p>
    <w:p w14:paraId="0BBE5114" w14:textId="77777777" w:rsidR="00156C7A" w:rsidRPr="00F1554C" w:rsidRDefault="00156C7A" w:rsidP="00156C7A">
      <w:pPr>
        <w:spacing w:after="0" w:line="240" w:lineRule="auto"/>
        <w:rPr>
          <w:rFonts w:ascii="Arial" w:eastAsia="SimSun" w:hAnsi="Arial" w:cs="Arial"/>
          <w:bCs/>
          <w:iCs/>
          <w:color w:val="000000"/>
          <w:kern w:val="28"/>
          <w:sz w:val="20"/>
          <w:szCs w:val="16"/>
          <w:lang w:val="en" w:eastAsia="zh-CN"/>
        </w:rPr>
      </w:pPr>
      <w:r w:rsidRPr="00F1554C">
        <w:rPr>
          <w:rFonts w:ascii="Arial" w:eastAsia="SimSun" w:hAnsi="Arial" w:cs="Arial"/>
          <w:bCs/>
          <w:iCs/>
          <w:color w:val="000000"/>
          <w:kern w:val="28"/>
          <w:sz w:val="20"/>
          <w:szCs w:val="16"/>
          <w:lang w:val="en" w:eastAsia="zh-CN"/>
        </w:rPr>
        <w:t xml:space="preserve"> </w:t>
      </w:r>
    </w:p>
    <w:p w14:paraId="1F39327A" w14:textId="77777777" w:rsidR="007112D7" w:rsidRPr="00F1554C" w:rsidRDefault="00156C7A" w:rsidP="00156C7A">
      <w:pPr>
        <w:spacing w:after="0" w:line="240" w:lineRule="auto"/>
        <w:rPr>
          <w:rFonts w:ascii="Arial" w:eastAsia="SimSun" w:hAnsi="Arial" w:cs="Arial"/>
          <w:bCs/>
          <w:iCs/>
          <w:color w:val="000000"/>
          <w:kern w:val="28"/>
          <w:sz w:val="20"/>
          <w:szCs w:val="16"/>
          <w:lang w:val="en" w:eastAsia="zh-CN"/>
        </w:rPr>
      </w:pPr>
      <w:r w:rsidRPr="00F1554C">
        <w:rPr>
          <w:rFonts w:ascii="Arial" w:eastAsia="SimSun" w:hAnsi="Arial" w:cs="Arial"/>
          <w:bCs/>
          <w:iCs/>
          <w:color w:val="000000"/>
          <w:kern w:val="28"/>
          <w:sz w:val="20"/>
          <w:szCs w:val="16"/>
          <w:lang w:val="en" w:eastAsia="zh-CN"/>
        </w:rPr>
        <w:t xml:space="preserve">Payer policies will vary and should be verified prior to treatment for limitations on diagnosis, </w:t>
      </w:r>
      <w:proofErr w:type="gramStart"/>
      <w:r w:rsidRPr="00F1554C">
        <w:rPr>
          <w:rFonts w:ascii="Arial" w:eastAsia="SimSun" w:hAnsi="Arial" w:cs="Arial"/>
          <w:bCs/>
          <w:iCs/>
          <w:color w:val="000000"/>
          <w:kern w:val="28"/>
          <w:sz w:val="20"/>
          <w:szCs w:val="16"/>
          <w:lang w:val="en" w:eastAsia="zh-CN"/>
        </w:rPr>
        <w:t>coding</w:t>
      </w:r>
      <w:proofErr w:type="gramEnd"/>
      <w:r w:rsidRPr="00F1554C">
        <w:rPr>
          <w:rFonts w:ascii="Arial" w:eastAsia="SimSun" w:hAnsi="Arial" w:cs="Arial"/>
          <w:bCs/>
          <w:iCs/>
          <w:color w:val="000000"/>
          <w:kern w:val="28"/>
          <w:sz w:val="20"/>
          <w:szCs w:val="16"/>
          <w:lang w:val="en" w:eastAsia="zh-CN"/>
        </w:rPr>
        <w:t xml:space="preserve"> or site of service requirements.  The coding options listed within this guide are commonly used codes and are not intended to be an all-inclusive list.  Providers are responsible for making appropriate decisions related to coding and reimbursement submissions.</w:t>
      </w:r>
    </w:p>
    <w:bookmarkEnd w:id="0"/>
    <w:p w14:paraId="1BA327B9" w14:textId="0366542C" w:rsidR="00156C7A" w:rsidRPr="00F1554C" w:rsidRDefault="00156C7A" w:rsidP="00156C7A">
      <w:pPr>
        <w:spacing w:after="0" w:line="240" w:lineRule="auto"/>
        <w:rPr>
          <w:rFonts w:ascii="Arial" w:eastAsia="SimSun" w:hAnsi="Arial" w:cs="Arial"/>
          <w:bCs/>
          <w:iCs/>
          <w:color w:val="000000"/>
          <w:kern w:val="28"/>
          <w:sz w:val="20"/>
          <w:szCs w:val="16"/>
          <w:lang w:eastAsia="zh-CN"/>
        </w:rPr>
      </w:pPr>
    </w:p>
    <w:p w14:paraId="5D379D13" w14:textId="77777777" w:rsidR="00156C7A" w:rsidRPr="00F1554C" w:rsidRDefault="00156C7A" w:rsidP="00156C7A">
      <w:pPr>
        <w:spacing w:after="0" w:line="240" w:lineRule="auto"/>
        <w:rPr>
          <w:rFonts w:ascii="Arial" w:eastAsia="SimSun" w:hAnsi="Arial" w:cs="Arial"/>
          <w:bCs/>
          <w:iCs/>
          <w:color w:val="000000"/>
          <w:kern w:val="28"/>
          <w:sz w:val="18"/>
          <w:szCs w:val="16"/>
          <w:lang w:eastAsia="zh-CN"/>
        </w:rPr>
      </w:pPr>
    </w:p>
    <w:p w14:paraId="2BD5A068" w14:textId="77777777" w:rsidR="00F2105C" w:rsidRPr="00F1554C" w:rsidRDefault="00F2105C" w:rsidP="00156C7A">
      <w:pPr>
        <w:spacing w:after="0" w:line="240" w:lineRule="auto"/>
        <w:rPr>
          <w:rFonts w:ascii="Arial" w:eastAsia="SimSun" w:hAnsi="Arial" w:cs="Arial"/>
          <w:bCs/>
          <w:iCs/>
          <w:color w:val="000000"/>
          <w:kern w:val="28"/>
          <w:szCs w:val="16"/>
          <w:lang w:eastAsia="zh-CN"/>
        </w:rPr>
      </w:pPr>
    </w:p>
    <w:p w14:paraId="3D77789E" w14:textId="77777777" w:rsidR="00F2105C" w:rsidRPr="00F1554C" w:rsidRDefault="00F2105C" w:rsidP="00F2105C">
      <w:pPr>
        <w:spacing w:after="0" w:line="240" w:lineRule="auto"/>
        <w:rPr>
          <w:rFonts w:ascii="Arial" w:eastAsia="SimSun" w:hAnsi="Arial" w:cs="Arial"/>
          <w:b/>
          <w:bCs/>
          <w:iCs/>
          <w:color w:val="000000"/>
          <w:kern w:val="28"/>
          <w:lang w:eastAsia="zh-CN"/>
        </w:rPr>
      </w:pPr>
      <w:r w:rsidRPr="00F1554C">
        <w:rPr>
          <w:rFonts w:ascii="Arial" w:eastAsia="SimSun" w:hAnsi="Arial" w:cs="Arial"/>
          <w:b/>
          <w:bCs/>
          <w:iCs/>
          <w:color w:val="000000"/>
          <w:kern w:val="28"/>
          <w:lang w:eastAsia="zh-CN"/>
        </w:rPr>
        <w:t>Instructions for completing the sample prior authorization letter:</w:t>
      </w:r>
    </w:p>
    <w:p w14:paraId="2B5B2023" w14:textId="77777777" w:rsidR="00F2105C" w:rsidRPr="00F1554C" w:rsidRDefault="00F2105C" w:rsidP="00F2105C">
      <w:pPr>
        <w:spacing w:after="0" w:line="240" w:lineRule="auto"/>
        <w:rPr>
          <w:rFonts w:ascii="Arial" w:eastAsia="SimSun" w:hAnsi="Arial" w:cs="Arial"/>
          <w:b/>
          <w:bCs/>
          <w:iCs/>
          <w:color w:val="000000"/>
          <w:kern w:val="28"/>
          <w:lang w:eastAsia="zh-CN"/>
        </w:rPr>
      </w:pPr>
    </w:p>
    <w:p w14:paraId="61ECB747" w14:textId="6EBF8E89" w:rsidR="00635909" w:rsidRPr="00F1554C" w:rsidRDefault="00635909" w:rsidP="00635909">
      <w:pPr>
        <w:numPr>
          <w:ilvl w:val="0"/>
          <w:numId w:val="8"/>
        </w:numPr>
        <w:spacing w:after="0" w:line="240" w:lineRule="auto"/>
        <w:rPr>
          <w:rFonts w:ascii="Arial" w:eastAsia="SimSun" w:hAnsi="Arial" w:cs="Arial"/>
          <w:bCs/>
          <w:iCs/>
          <w:color w:val="000000"/>
          <w:kern w:val="28"/>
          <w:lang w:eastAsia="zh-CN"/>
        </w:rPr>
      </w:pPr>
      <w:r w:rsidRPr="00F1554C">
        <w:rPr>
          <w:rFonts w:ascii="Arial" w:eastAsia="SimSun" w:hAnsi="Arial" w:cs="Arial"/>
          <w:bCs/>
          <w:iCs/>
          <w:color w:val="000000"/>
          <w:kern w:val="28"/>
          <w:lang w:eastAsia="zh-CN"/>
        </w:rPr>
        <w:t xml:space="preserve">Sections which require customization are </w:t>
      </w:r>
      <w:r w:rsidRPr="00F1554C">
        <w:rPr>
          <w:rFonts w:ascii="Arial" w:eastAsia="SimSun" w:hAnsi="Arial" w:cs="Arial"/>
          <w:b/>
          <w:bCs/>
          <w:iCs/>
          <w:color w:val="000000"/>
          <w:kern w:val="28"/>
          <w:highlight w:val="yellow"/>
          <w:lang w:eastAsia="zh-CN"/>
        </w:rPr>
        <w:t>highlighted in yellow</w:t>
      </w:r>
      <w:r w:rsidRPr="00F1554C">
        <w:rPr>
          <w:rFonts w:ascii="Arial" w:eastAsia="SimSun" w:hAnsi="Arial" w:cs="Arial"/>
          <w:bCs/>
          <w:iCs/>
          <w:color w:val="000000"/>
          <w:kern w:val="28"/>
          <w:lang w:eastAsia="zh-CN"/>
        </w:rPr>
        <w:t xml:space="preserve">. Edit these sections to reflect medical appropriateness of the </w:t>
      </w:r>
      <w:bookmarkStart w:id="1" w:name="_Hlk109726068"/>
      <w:r w:rsidR="00A523FE">
        <w:rPr>
          <w:rFonts w:ascii="Arial" w:eastAsia="SimSun" w:hAnsi="Arial" w:cs="Arial"/>
          <w:bCs/>
          <w:iCs/>
          <w:color w:val="000000"/>
          <w:kern w:val="28"/>
          <w:lang w:eastAsia="zh-CN"/>
        </w:rPr>
        <w:t>CLAAS</w:t>
      </w:r>
      <w:r w:rsidRPr="00F1554C">
        <w:rPr>
          <w:rFonts w:ascii="Arial" w:eastAsia="SimSun" w:hAnsi="Arial" w:cs="Arial"/>
          <w:bCs/>
          <w:iCs/>
          <w:color w:val="000000"/>
          <w:kern w:val="28"/>
          <w:lang w:eastAsia="zh-CN"/>
        </w:rPr>
        <w:t xml:space="preserve"> Device </w:t>
      </w:r>
      <w:bookmarkEnd w:id="1"/>
      <w:r w:rsidRPr="00F1554C">
        <w:rPr>
          <w:rFonts w:ascii="Arial" w:eastAsia="SimSun" w:hAnsi="Arial" w:cs="Arial"/>
          <w:bCs/>
          <w:iCs/>
          <w:color w:val="000000"/>
          <w:kern w:val="28"/>
          <w:lang w:eastAsia="zh-CN"/>
        </w:rPr>
        <w:t xml:space="preserve">for the individual patient.  </w:t>
      </w:r>
    </w:p>
    <w:p w14:paraId="51401375" w14:textId="77777777" w:rsidR="00635909" w:rsidRPr="00F1554C" w:rsidRDefault="00635909" w:rsidP="00635909">
      <w:pPr>
        <w:spacing w:after="0" w:line="240" w:lineRule="auto"/>
        <w:rPr>
          <w:rFonts w:ascii="Arial" w:eastAsia="SimSun" w:hAnsi="Arial" w:cs="Arial"/>
          <w:bCs/>
          <w:iCs/>
          <w:color w:val="000000"/>
          <w:kern w:val="28"/>
          <w:lang w:eastAsia="zh-CN"/>
        </w:rPr>
      </w:pPr>
    </w:p>
    <w:p w14:paraId="2237423A" w14:textId="77777777" w:rsidR="00635909" w:rsidRPr="00F1554C" w:rsidRDefault="00635909" w:rsidP="00635909">
      <w:pPr>
        <w:numPr>
          <w:ilvl w:val="0"/>
          <w:numId w:val="8"/>
        </w:numPr>
        <w:spacing w:after="0" w:line="240" w:lineRule="auto"/>
        <w:rPr>
          <w:rFonts w:ascii="Arial" w:eastAsia="SimSun" w:hAnsi="Arial" w:cs="Arial"/>
          <w:bCs/>
          <w:iCs/>
          <w:color w:val="000000"/>
          <w:kern w:val="28"/>
          <w:lang w:eastAsia="zh-CN"/>
        </w:rPr>
      </w:pPr>
      <w:r w:rsidRPr="00F1554C">
        <w:rPr>
          <w:rFonts w:ascii="Arial" w:eastAsia="SimSun" w:hAnsi="Arial" w:cs="Arial"/>
          <w:bCs/>
          <w:iCs/>
          <w:color w:val="000000"/>
          <w:kern w:val="28"/>
          <w:lang w:eastAsia="zh-CN"/>
        </w:rPr>
        <w:t>It is important to provide the most complete information to assist with the appeals process.</w:t>
      </w:r>
    </w:p>
    <w:p w14:paraId="3CF472ED" w14:textId="77777777" w:rsidR="00635909" w:rsidRPr="00F1554C" w:rsidRDefault="00635909" w:rsidP="00635909">
      <w:pPr>
        <w:spacing w:after="0" w:line="240" w:lineRule="auto"/>
        <w:rPr>
          <w:rFonts w:ascii="Arial" w:eastAsia="SimSun" w:hAnsi="Arial" w:cs="Arial"/>
          <w:bCs/>
          <w:iCs/>
          <w:color w:val="000000"/>
          <w:kern w:val="28"/>
          <w:lang w:eastAsia="zh-CN"/>
        </w:rPr>
      </w:pPr>
    </w:p>
    <w:p w14:paraId="08E9CF5C" w14:textId="77777777" w:rsidR="00635909" w:rsidRPr="00F1554C" w:rsidRDefault="00635909" w:rsidP="00635909">
      <w:pPr>
        <w:numPr>
          <w:ilvl w:val="0"/>
          <w:numId w:val="8"/>
        </w:numPr>
        <w:spacing w:after="0" w:line="240" w:lineRule="auto"/>
        <w:rPr>
          <w:rFonts w:ascii="Arial" w:eastAsia="SimSun" w:hAnsi="Arial" w:cs="Arial"/>
          <w:bCs/>
          <w:iCs/>
          <w:color w:val="000000"/>
          <w:kern w:val="28"/>
          <w:lang w:eastAsia="zh-CN"/>
        </w:rPr>
      </w:pPr>
      <w:r w:rsidRPr="00F1554C">
        <w:rPr>
          <w:rFonts w:ascii="Arial" w:eastAsia="SimSun" w:hAnsi="Arial" w:cs="Arial"/>
          <w:bCs/>
          <w:iCs/>
          <w:color w:val="000000"/>
          <w:kern w:val="28"/>
          <w:lang w:eastAsia="zh-CN"/>
        </w:rPr>
        <w:t>Delete the highlighted instructions for completion, so the health plan does not misinterpret the resulting submission as a form letter.</w:t>
      </w:r>
    </w:p>
    <w:p w14:paraId="0CC4A70F" w14:textId="77777777" w:rsidR="00635909" w:rsidRPr="00F1554C" w:rsidRDefault="00635909" w:rsidP="00635909">
      <w:pPr>
        <w:spacing w:after="0" w:line="240" w:lineRule="auto"/>
        <w:rPr>
          <w:rFonts w:ascii="Arial" w:eastAsia="SimSun" w:hAnsi="Arial" w:cs="Arial"/>
          <w:bCs/>
          <w:iCs/>
          <w:color w:val="000000"/>
          <w:kern w:val="28"/>
          <w:lang w:eastAsia="zh-CN"/>
        </w:rPr>
      </w:pPr>
      <w:bookmarkStart w:id="2" w:name="_Hlk109726082"/>
    </w:p>
    <w:bookmarkEnd w:id="2"/>
    <w:p w14:paraId="10CFEBB0" w14:textId="77777777" w:rsidR="00001CFD" w:rsidRPr="00F54F2B" w:rsidRDefault="00001CFD" w:rsidP="00001CFD">
      <w:pPr>
        <w:numPr>
          <w:ilvl w:val="0"/>
          <w:numId w:val="8"/>
        </w:numPr>
        <w:spacing w:after="0" w:line="240" w:lineRule="auto"/>
        <w:rPr>
          <w:rFonts w:ascii="Arial" w:eastAsia="SimSun" w:hAnsi="Arial" w:cs="Arial"/>
          <w:bCs/>
          <w:iCs/>
          <w:color w:val="000000"/>
          <w:kern w:val="28"/>
          <w:lang w:eastAsia="zh-CN"/>
        </w:rPr>
      </w:pPr>
      <w:r w:rsidRPr="00F54F2B">
        <w:rPr>
          <w:rFonts w:ascii="Arial" w:eastAsia="SimSun" w:hAnsi="Arial" w:cs="Arial"/>
          <w:bCs/>
          <w:iCs/>
          <w:color w:val="000000"/>
          <w:kern w:val="28"/>
          <w:lang w:eastAsia="zh-CN"/>
        </w:rPr>
        <w:t xml:space="preserve">Questions may be directed to </w:t>
      </w:r>
      <w:hyperlink r:id="rId8" w:history="1">
        <w:r w:rsidRPr="00F54F2B">
          <w:rPr>
            <w:rFonts w:ascii="Arial" w:eastAsia="SimSun" w:hAnsi="Arial" w:cs="Arial"/>
            <w:bCs/>
            <w:iCs/>
            <w:color w:val="000000"/>
            <w:kern w:val="28"/>
            <w:lang w:eastAsia="zh-CN"/>
          </w:rPr>
          <w:t>payments@conformalmedical.com</w:t>
        </w:r>
      </w:hyperlink>
      <w:r w:rsidRPr="00F54F2B">
        <w:rPr>
          <w:rFonts w:ascii="Arial" w:eastAsia="SimSun" w:hAnsi="Arial" w:cs="Arial"/>
          <w:bCs/>
          <w:iCs/>
          <w:color w:val="000000"/>
          <w:kern w:val="28"/>
          <w:lang w:eastAsia="zh-CN"/>
        </w:rPr>
        <w:t>.</w:t>
      </w:r>
    </w:p>
    <w:p w14:paraId="05563CBB" w14:textId="75CBE8E0" w:rsidR="00A523FE" w:rsidRDefault="00A523FE" w:rsidP="00A523FE">
      <w:pPr>
        <w:tabs>
          <w:tab w:val="left" w:pos="4004"/>
        </w:tabs>
        <w:spacing w:after="0" w:line="240" w:lineRule="auto"/>
        <w:rPr>
          <w:rFonts w:ascii="Arial" w:eastAsia="SimSun" w:hAnsi="Arial" w:cs="Arial"/>
          <w:bCs/>
          <w:iCs/>
          <w:color w:val="000000"/>
          <w:kern w:val="28"/>
          <w:szCs w:val="16"/>
          <w:lang w:eastAsia="zh-CN"/>
        </w:rPr>
      </w:pPr>
    </w:p>
    <w:p w14:paraId="5D7CF3BC" w14:textId="6877C548" w:rsidR="002B048B" w:rsidRPr="003B154D" w:rsidRDefault="00F2105C" w:rsidP="00A523FE">
      <w:pPr>
        <w:tabs>
          <w:tab w:val="left" w:pos="4004"/>
        </w:tabs>
        <w:spacing w:after="0" w:line="240" w:lineRule="auto"/>
        <w:rPr>
          <w:rFonts w:ascii="Arial" w:eastAsia="SimSun" w:hAnsi="Arial" w:cs="Arial"/>
          <w:bCs/>
          <w:iCs/>
          <w:color w:val="000000"/>
          <w:kern w:val="28"/>
          <w:szCs w:val="16"/>
          <w:lang w:eastAsia="zh-CN"/>
        </w:rPr>
        <w:sectPr w:rsidR="002B048B" w:rsidRPr="003B154D" w:rsidSect="00FA373C">
          <w:pgSz w:w="12240" w:h="15840"/>
          <w:pgMar w:top="1440" w:right="1080" w:bottom="1440" w:left="1080" w:header="720" w:footer="720" w:gutter="0"/>
          <w:cols w:space="720"/>
          <w:docGrid w:linePitch="360"/>
        </w:sectPr>
      </w:pPr>
      <w:r w:rsidRPr="00A523FE">
        <w:rPr>
          <w:rFonts w:ascii="Arial" w:eastAsia="SimSun" w:hAnsi="Arial" w:cs="Arial"/>
          <w:szCs w:val="16"/>
          <w:lang w:eastAsia="zh-CN"/>
        </w:rPr>
        <w:br w:type="page"/>
      </w:r>
    </w:p>
    <w:p w14:paraId="7CD5633D" w14:textId="0DB7C13D" w:rsidR="00156C7A" w:rsidRPr="00F1554C" w:rsidRDefault="00156C7A" w:rsidP="00156C7A">
      <w:pPr>
        <w:spacing w:after="0" w:line="240" w:lineRule="auto"/>
        <w:rPr>
          <w:rFonts w:ascii="Arial" w:eastAsia="SimSun" w:hAnsi="Arial" w:cs="Arial"/>
          <w:bCs/>
          <w:iCs/>
          <w:color w:val="000000"/>
          <w:kern w:val="28"/>
          <w:szCs w:val="16"/>
          <w:lang w:eastAsia="zh-CN"/>
        </w:rPr>
      </w:pPr>
      <w:r w:rsidRPr="00F1554C">
        <w:rPr>
          <w:rFonts w:ascii="Arial" w:eastAsia="SimSun" w:hAnsi="Arial" w:cs="Arial"/>
          <w:bCs/>
          <w:iCs/>
          <w:color w:val="000000"/>
          <w:kern w:val="28"/>
          <w:szCs w:val="16"/>
          <w:highlight w:val="yellow"/>
          <w:lang w:eastAsia="zh-CN"/>
        </w:rPr>
        <w:lastRenderedPageBreak/>
        <w:t>[</w:t>
      </w:r>
      <w:sdt>
        <w:sdtPr>
          <w:rPr>
            <w:rFonts w:ascii="Arial" w:eastAsia="SimSun" w:hAnsi="Arial" w:cs="Arial"/>
            <w:bCs/>
            <w:iCs/>
            <w:color w:val="000000"/>
            <w:kern w:val="28"/>
            <w:szCs w:val="16"/>
            <w:highlight w:val="yellow"/>
            <w:lang w:eastAsia="zh-CN"/>
          </w:rPr>
          <w:id w:val="-529035485"/>
          <w:placeholder>
            <w:docPart w:val="DefaultPlaceholder_1082065160"/>
          </w:placeholder>
          <w:date>
            <w:dateFormat w:val="M/d/yyyy"/>
            <w:lid w:val="en-US"/>
            <w:storeMappedDataAs w:val="dateTime"/>
            <w:calendar w:val="gregorian"/>
          </w:date>
        </w:sdtPr>
        <w:sdtContent>
          <w:r w:rsidRPr="00F1554C">
            <w:rPr>
              <w:rFonts w:ascii="Arial" w:eastAsia="SimSun" w:hAnsi="Arial" w:cs="Arial"/>
              <w:bCs/>
              <w:iCs/>
              <w:color w:val="000000"/>
              <w:kern w:val="28"/>
              <w:szCs w:val="16"/>
              <w:highlight w:val="yellow"/>
              <w:lang w:eastAsia="zh-CN"/>
            </w:rPr>
            <w:t>Date</w:t>
          </w:r>
        </w:sdtContent>
      </w:sdt>
      <w:r w:rsidRPr="00F1554C">
        <w:rPr>
          <w:rFonts w:ascii="Arial" w:eastAsia="SimSun" w:hAnsi="Arial" w:cs="Arial"/>
          <w:bCs/>
          <w:iCs/>
          <w:color w:val="000000"/>
          <w:kern w:val="28"/>
          <w:szCs w:val="16"/>
          <w:highlight w:val="yellow"/>
          <w:lang w:eastAsia="zh-CN"/>
        </w:rPr>
        <w:t>]</w:t>
      </w:r>
      <w:r w:rsidRPr="00F1554C">
        <w:rPr>
          <w:rFonts w:ascii="Arial" w:hAnsi="Arial" w:cs="Arial"/>
          <w:noProof/>
          <w:sz w:val="20"/>
        </w:rPr>
        <w:t xml:space="preserve"> </w:t>
      </w:r>
    </w:p>
    <w:p w14:paraId="214D0DE1" w14:textId="77777777" w:rsidR="00156C7A" w:rsidRPr="00F1554C" w:rsidRDefault="00156C7A" w:rsidP="00156C7A">
      <w:pPr>
        <w:spacing w:after="0" w:line="240" w:lineRule="auto"/>
        <w:rPr>
          <w:rFonts w:ascii="Arial" w:eastAsia="SimSun" w:hAnsi="Arial" w:cs="Arial"/>
          <w:bCs/>
          <w:iCs/>
          <w:color w:val="000000"/>
          <w:kern w:val="28"/>
          <w:szCs w:val="16"/>
          <w:lang w:eastAsia="zh-CN"/>
        </w:rPr>
      </w:pPr>
    </w:p>
    <w:p w14:paraId="241A27D0" w14:textId="77777777" w:rsidR="00156C7A" w:rsidRPr="00F1554C" w:rsidRDefault="00156C7A" w:rsidP="00156C7A">
      <w:pPr>
        <w:spacing w:after="0" w:line="240" w:lineRule="auto"/>
        <w:rPr>
          <w:rFonts w:ascii="Arial" w:eastAsia="SimSun" w:hAnsi="Arial" w:cs="Arial"/>
          <w:bCs/>
          <w:iCs/>
          <w:color w:val="000000"/>
          <w:kern w:val="28"/>
          <w:szCs w:val="16"/>
          <w:lang w:eastAsia="zh-CN"/>
        </w:rPr>
      </w:pPr>
      <w:r w:rsidRPr="00F1554C">
        <w:rPr>
          <w:rFonts w:ascii="Arial" w:eastAsia="SimSun" w:hAnsi="Arial" w:cs="Arial"/>
          <w:bCs/>
          <w:iCs/>
          <w:color w:val="000000"/>
          <w:kern w:val="28"/>
          <w:szCs w:val="16"/>
          <w:lang w:eastAsia="zh-CN"/>
        </w:rPr>
        <w:t>Attention: Surgery Preauthorization Department</w:t>
      </w:r>
    </w:p>
    <w:p w14:paraId="1A761D73" w14:textId="77777777" w:rsidR="00156C7A" w:rsidRPr="00F1554C" w:rsidRDefault="00156C7A" w:rsidP="00156C7A">
      <w:pPr>
        <w:spacing w:after="0" w:line="240" w:lineRule="auto"/>
        <w:rPr>
          <w:rFonts w:ascii="Arial" w:eastAsia="SimSun" w:hAnsi="Arial" w:cs="Arial"/>
          <w:bCs/>
          <w:iCs/>
          <w:color w:val="000000"/>
          <w:kern w:val="28"/>
          <w:szCs w:val="16"/>
          <w:lang w:eastAsia="zh-CN"/>
        </w:rPr>
      </w:pPr>
      <w:r w:rsidRPr="00F1554C">
        <w:rPr>
          <w:rFonts w:ascii="Arial" w:eastAsia="SimSun" w:hAnsi="Arial" w:cs="Arial"/>
          <w:bCs/>
          <w:iCs/>
          <w:color w:val="000000"/>
          <w:kern w:val="28"/>
          <w:szCs w:val="16"/>
          <w:highlight w:val="yellow"/>
          <w:lang w:eastAsia="zh-CN"/>
        </w:rPr>
        <w:t>[Insurance Company address]</w:t>
      </w:r>
    </w:p>
    <w:p w14:paraId="405471CF" w14:textId="77777777" w:rsidR="00156C7A" w:rsidRPr="00F1554C" w:rsidRDefault="00156C7A" w:rsidP="00156C7A">
      <w:pPr>
        <w:spacing w:after="0" w:line="240" w:lineRule="auto"/>
        <w:rPr>
          <w:rFonts w:ascii="Arial" w:eastAsia="SimSun" w:hAnsi="Arial" w:cs="Arial"/>
          <w:bCs/>
          <w:iCs/>
          <w:color w:val="000000"/>
          <w:kern w:val="28"/>
          <w:szCs w:val="16"/>
          <w:lang w:eastAsia="zh-CN"/>
        </w:rPr>
      </w:pPr>
    </w:p>
    <w:p w14:paraId="029EF269" w14:textId="77777777" w:rsidR="00156C7A" w:rsidRPr="00F1554C" w:rsidRDefault="00156C7A" w:rsidP="00156C7A">
      <w:pPr>
        <w:spacing w:after="0" w:line="240" w:lineRule="auto"/>
        <w:rPr>
          <w:rFonts w:ascii="Arial" w:eastAsia="SimSun" w:hAnsi="Arial" w:cs="Arial"/>
          <w:bCs/>
          <w:iCs/>
          <w:color w:val="000000"/>
          <w:kern w:val="28"/>
          <w:szCs w:val="16"/>
          <w:lang w:eastAsia="zh-CN"/>
        </w:rPr>
      </w:pPr>
      <w:r w:rsidRPr="00F1554C">
        <w:rPr>
          <w:rFonts w:ascii="Arial" w:eastAsia="SimSun" w:hAnsi="Arial" w:cs="Arial"/>
          <w:bCs/>
          <w:iCs/>
          <w:color w:val="000000"/>
          <w:kern w:val="28"/>
          <w:szCs w:val="16"/>
          <w:lang w:eastAsia="zh-CN"/>
        </w:rPr>
        <w:t xml:space="preserve">RE: </w:t>
      </w:r>
      <w:r w:rsidRPr="00F1554C">
        <w:rPr>
          <w:rFonts w:ascii="Arial" w:eastAsia="SimSun" w:hAnsi="Arial" w:cs="Arial"/>
          <w:bCs/>
          <w:iCs/>
          <w:color w:val="000000"/>
          <w:kern w:val="28"/>
          <w:szCs w:val="16"/>
          <w:lang w:eastAsia="zh-CN"/>
        </w:rPr>
        <w:tab/>
        <w:t xml:space="preserve">Patient Name:  </w:t>
      </w:r>
      <w:r w:rsidRPr="00F1554C">
        <w:rPr>
          <w:rFonts w:ascii="Arial" w:eastAsia="SimSun" w:hAnsi="Arial" w:cs="Arial"/>
          <w:bCs/>
          <w:iCs/>
          <w:color w:val="000000"/>
          <w:kern w:val="28"/>
          <w:szCs w:val="16"/>
          <w:highlight w:val="yellow"/>
          <w:lang w:eastAsia="zh-CN"/>
        </w:rPr>
        <w:t>__________________</w:t>
      </w:r>
    </w:p>
    <w:p w14:paraId="26C66250" w14:textId="77777777" w:rsidR="00156C7A" w:rsidRPr="00F1554C" w:rsidRDefault="00156C7A" w:rsidP="00156C7A">
      <w:pPr>
        <w:spacing w:after="0" w:line="240" w:lineRule="auto"/>
        <w:rPr>
          <w:rFonts w:ascii="Arial" w:eastAsia="SimSun" w:hAnsi="Arial" w:cs="Arial"/>
          <w:bCs/>
          <w:iCs/>
          <w:color w:val="000000"/>
          <w:kern w:val="28"/>
          <w:szCs w:val="16"/>
          <w:lang w:eastAsia="zh-CN"/>
        </w:rPr>
      </w:pPr>
      <w:r w:rsidRPr="00F1554C">
        <w:rPr>
          <w:rFonts w:ascii="Arial" w:eastAsia="SimSun" w:hAnsi="Arial" w:cs="Arial"/>
          <w:bCs/>
          <w:iCs/>
          <w:color w:val="000000"/>
          <w:kern w:val="28"/>
          <w:szCs w:val="16"/>
          <w:lang w:eastAsia="zh-CN"/>
        </w:rPr>
        <w:tab/>
        <w:t xml:space="preserve">Policy Holder Name: </w:t>
      </w:r>
      <w:r w:rsidRPr="00F1554C">
        <w:rPr>
          <w:rFonts w:ascii="Arial" w:eastAsia="SimSun" w:hAnsi="Arial" w:cs="Arial"/>
          <w:bCs/>
          <w:iCs/>
          <w:color w:val="000000"/>
          <w:kern w:val="28"/>
          <w:szCs w:val="16"/>
          <w:highlight w:val="yellow"/>
          <w:lang w:eastAsia="zh-CN"/>
        </w:rPr>
        <w:t>______________</w:t>
      </w:r>
    </w:p>
    <w:p w14:paraId="23B66B70" w14:textId="77777777" w:rsidR="00156C7A" w:rsidRPr="00F1554C" w:rsidRDefault="00156C7A" w:rsidP="00156C7A">
      <w:pPr>
        <w:spacing w:after="0" w:line="240" w:lineRule="auto"/>
        <w:rPr>
          <w:rFonts w:ascii="Arial" w:eastAsia="SimSun" w:hAnsi="Arial" w:cs="Arial"/>
          <w:bCs/>
          <w:iCs/>
          <w:color w:val="000000"/>
          <w:kern w:val="28"/>
          <w:szCs w:val="16"/>
          <w:lang w:eastAsia="zh-CN"/>
        </w:rPr>
      </w:pPr>
      <w:r w:rsidRPr="00F1554C">
        <w:rPr>
          <w:rFonts w:ascii="Arial" w:eastAsia="SimSun" w:hAnsi="Arial" w:cs="Arial"/>
          <w:bCs/>
          <w:iCs/>
          <w:color w:val="000000"/>
          <w:kern w:val="28"/>
          <w:szCs w:val="16"/>
          <w:lang w:eastAsia="zh-CN"/>
        </w:rPr>
        <w:tab/>
        <w:t xml:space="preserve">Patient ID #: </w:t>
      </w:r>
      <w:r w:rsidRPr="00F1554C">
        <w:rPr>
          <w:rFonts w:ascii="Arial" w:eastAsia="SimSun" w:hAnsi="Arial" w:cs="Arial"/>
          <w:bCs/>
          <w:iCs/>
          <w:color w:val="000000"/>
          <w:kern w:val="28"/>
          <w:szCs w:val="16"/>
          <w:highlight w:val="yellow"/>
          <w:lang w:eastAsia="zh-CN"/>
        </w:rPr>
        <w:t>_____________________</w:t>
      </w:r>
    </w:p>
    <w:p w14:paraId="28446009" w14:textId="77777777" w:rsidR="00156C7A" w:rsidRPr="00F1554C" w:rsidRDefault="00156C7A" w:rsidP="00156C7A">
      <w:pPr>
        <w:spacing w:after="0" w:line="240" w:lineRule="auto"/>
        <w:rPr>
          <w:rFonts w:ascii="Arial" w:eastAsia="SimSun" w:hAnsi="Arial" w:cs="Arial"/>
          <w:bCs/>
          <w:iCs/>
          <w:color w:val="000000"/>
          <w:kern w:val="28"/>
          <w:szCs w:val="16"/>
          <w:lang w:eastAsia="zh-CN"/>
        </w:rPr>
      </w:pPr>
      <w:r w:rsidRPr="00F1554C">
        <w:rPr>
          <w:rFonts w:ascii="Arial" w:eastAsia="SimSun" w:hAnsi="Arial" w:cs="Arial"/>
          <w:bCs/>
          <w:iCs/>
          <w:color w:val="000000"/>
          <w:kern w:val="28"/>
          <w:szCs w:val="16"/>
          <w:lang w:eastAsia="zh-CN"/>
        </w:rPr>
        <w:tab/>
        <w:t xml:space="preserve">Policy, Group, or Claim # </w:t>
      </w:r>
      <w:r w:rsidRPr="00F1554C">
        <w:rPr>
          <w:rFonts w:ascii="Arial" w:eastAsia="SimSun" w:hAnsi="Arial" w:cs="Arial"/>
          <w:bCs/>
          <w:iCs/>
          <w:color w:val="000000"/>
          <w:kern w:val="28"/>
          <w:szCs w:val="16"/>
          <w:highlight w:val="yellow"/>
          <w:lang w:eastAsia="zh-CN"/>
        </w:rPr>
        <w:t>______________</w:t>
      </w:r>
    </w:p>
    <w:p w14:paraId="62250386" w14:textId="77777777" w:rsidR="00C54167" w:rsidRPr="00F1554C" w:rsidRDefault="00C54167" w:rsidP="00156C7A">
      <w:pPr>
        <w:spacing w:after="0" w:line="240" w:lineRule="auto"/>
        <w:rPr>
          <w:rFonts w:ascii="Arial" w:eastAsia="SimSun" w:hAnsi="Arial" w:cs="Arial"/>
          <w:bCs/>
          <w:iCs/>
          <w:color w:val="000000"/>
          <w:kern w:val="28"/>
          <w:szCs w:val="16"/>
          <w:lang w:eastAsia="zh-CN"/>
        </w:rPr>
      </w:pPr>
      <w:r w:rsidRPr="00F1554C">
        <w:rPr>
          <w:rFonts w:ascii="Arial" w:eastAsia="SimSun" w:hAnsi="Arial" w:cs="Arial"/>
          <w:bCs/>
          <w:iCs/>
          <w:color w:val="000000"/>
          <w:kern w:val="28"/>
          <w:szCs w:val="16"/>
          <w:lang w:eastAsia="zh-CN"/>
        </w:rPr>
        <w:tab/>
      </w:r>
    </w:p>
    <w:p w14:paraId="410505BE" w14:textId="0C2C3B3D" w:rsidR="00C54167" w:rsidRPr="00F1554C" w:rsidRDefault="00C54167" w:rsidP="001071D9">
      <w:pPr>
        <w:spacing w:after="0" w:line="240" w:lineRule="auto"/>
        <w:rPr>
          <w:rFonts w:ascii="Arial" w:eastAsia="SimSun" w:hAnsi="Arial" w:cs="Arial"/>
          <w:bCs/>
          <w:iCs/>
          <w:color w:val="000000"/>
          <w:kern w:val="28"/>
          <w:szCs w:val="16"/>
          <w:lang w:eastAsia="zh-CN"/>
        </w:rPr>
      </w:pPr>
      <w:r w:rsidRPr="00F1554C">
        <w:rPr>
          <w:rFonts w:ascii="Arial" w:eastAsia="SimSun" w:hAnsi="Arial" w:cs="Arial"/>
          <w:b/>
          <w:bCs/>
          <w:iCs/>
          <w:color w:val="000000"/>
          <w:kern w:val="28"/>
          <w:szCs w:val="16"/>
          <w:lang w:eastAsia="zh-CN"/>
        </w:rPr>
        <w:t>Requested for pro</w:t>
      </w:r>
      <w:r w:rsidR="0002271E" w:rsidRPr="00F1554C">
        <w:rPr>
          <w:rFonts w:ascii="Arial" w:eastAsia="SimSun" w:hAnsi="Arial" w:cs="Arial"/>
          <w:b/>
          <w:bCs/>
          <w:iCs/>
          <w:color w:val="000000"/>
          <w:kern w:val="28"/>
          <w:szCs w:val="16"/>
          <w:lang w:eastAsia="zh-CN"/>
        </w:rPr>
        <w:t>cedure:</w:t>
      </w:r>
      <w:r w:rsidR="0002271E" w:rsidRPr="00F1554C">
        <w:rPr>
          <w:rFonts w:ascii="Arial" w:eastAsia="SimSun" w:hAnsi="Arial" w:cs="Arial"/>
          <w:bCs/>
          <w:iCs/>
          <w:color w:val="000000"/>
          <w:kern w:val="28"/>
          <w:szCs w:val="16"/>
          <w:lang w:eastAsia="zh-CN"/>
        </w:rPr>
        <w:t xml:space="preserve"> CPT code: 33340</w:t>
      </w:r>
      <w:r w:rsidRPr="00F1554C">
        <w:rPr>
          <w:rFonts w:ascii="Arial" w:eastAsia="SimSun" w:hAnsi="Arial" w:cs="Arial"/>
          <w:bCs/>
          <w:iCs/>
          <w:color w:val="000000"/>
          <w:kern w:val="28"/>
          <w:szCs w:val="16"/>
          <w:lang w:eastAsia="zh-CN"/>
        </w:rPr>
        <w:t xml:space="preserve"> and ICD-10 PCS procedure code: 02L73DK</w:t>
      </w:r>
      <w:r w:rsidR="001071D9" w:rsidRPr="00F1554C">
        <w:rPr>
          <w:rFonts w:ascii="Arial" w:eastAsia="SimSun" w:hAnsi="Arial" w:cs="Arial"/>
          <w:bCs/>
          <w:iCs/>
          <w:color w:val="000000"/>
          <w:kern w:val="28"/>
          <w:szCs w:val="16"/>
          <w:lang w:eastAsia="zh-CN"/>
        </w:rPr>
        <w:t xml:space="preserve"> </w:t>
      </w:r>
      <w:r w:rsidR="002A0A0E" w:rsidRPr="00F1554C">
        <w:rPr>
          <w:rFonts w:ascii="Arial" w:eastAsia="SimSun" w:hAnsi="Arial" w:cs="Arial"/>
          <w:bCs/>
          <w:iCs/>
          <w:color w:val="000000"/>
          <w:kern w:val="28"/>
          <w:szCs w:val="16"/>
          <w:lang w:eastAsia="zh-CN"/>
        </w:rPr>
        <w:t xml:space="preserve">provided </w:t>
      </w:r>
      <w:r w:rsidR="001071D9" w:rsidRPr="00F1554C">
        <w:rPr>
          <w:rFonts w:ascii="Arial" w:eastAsia="SimSun" w:hAnsi="Arial" w:cs="Arial"/>
          <w:bCs/>
          <w:iCs/>
          <w:color w:val="000000"/>
          <w:kern w:val="28"/>
          <w:szCs w:val="16"/>
          <w:lang w:eastAsia="zh-CN"/>
        </w:rPr>
        <w:t>within the context of</w:t>
      </w:r>
      <w:r w:rsidR="003806C5" w:rsidRPr="00F1554C">
        <w:rPr>
          <w:rFonts w:ascii="Arial" w:eastAsia="SimSun" w:hAnsi="Arial" w:cs="Arial"/>
          <w:bCs/>
          <w:iCs/>
          <w:color w:val="000000"/>
          <w:kern w:val="28"/>
          <w:szCs w:val="16"/>
          <w:lang w:eastAsia="zh-CN"/>
        </w:rPr>
        <w:t xml:space="preserve"> </w:t>
      </w:r>
      <w:r w:rsidR="00F77153" w:rsidRPr="00F1554C">
        <w:rPr>
          <w:rFonts w:ascii="Arial" w:eastAsia="SimSun" w:hAnsi="Arial" w:cs="Arial"/>
          <w:bCs/>
          <w:iCs/>
          <w:color w:val="000000"/>
          <w:kern w:val="28"/>
          <w:szCs w:val="16"/>
          <w:lang w:eastAsia="zh-CN"/>
        </w:rPr>
        <w:t>CONFORM IDE</w:t>
      </w:r>
      <w:r w:rsidR="002A0A0E" w:rsidRPr="00F1554C">
        <w:rPr>
          <w:rFonts w:ascii="Arial" w:eastAsia="SimSun" w:hAnsi="Arial" w:cs="Arial"/>
          <w:bCs/>
          <w:iCs/>
          <w:color w:val="000000"/>
          <w:kern w:val="28"/>
          <w:szCs w:val="16"/>
          <w:lang w:eastAsia="zh-CN"/>
        </w:rPr>
        <w:t xml:space="preserve"> clinical study participation. </w:t>
      </w:r>
    </w:p>
    <w:p w14:paraId="78BA3099" w14:textId="77777777" w:rsidR="00156C7A" w:rsidRPr="00F1554C" w:rsidRDefault="00156C7A" w:rsidP="00156C7A">
      <w:pPr>
        <w:spacing w:after="0" w:line="240" w:lineRule="auto"/>
        <w:rPr>
          <w:rFonts w:ascii="Arial" w:eastAsia="SimSun" w:hAnsi="Arial" w:cs="Arial"/>
          <w:bCs/>
          <w:iCs/>
          <w:color w:val="000000"/>
          <w:kern w:val="28"/>
          <w:szCs w:val="16"/>
          <w:lang w:eastAsia="zh-CN"/>
        </w:rPr>
      </w:pPr>
    </w:p>
    <w:p w14:paraId="19E750F9" w14:textId="77777777" w:rsidR="00156C7A" w:rsidRPr="00F1554C" w:rsidRDefault="00156C7A" w:rsidP="00156C7A">
      <w:pPr>
        <w:spacing w:after="0" w:line="240" w:lineRule="auto"/>
        <w:rPr>
          <w:rFonts w:ascii="Arial" w:eastAsia="SimSun" w:hAnsi="Arial" w:cs="Arial"/>
          <w:bCs/>
          <w:iCs/>
          <w:color w:val="000000"/>
          <w:kern w:val="28"/>
          <w:szCs w:val="16"/>
          <w:lang w:eastAsia="zh-CN"/>
        </w:rPr>
      </w:pPr>
      <w:r w:rsidRPr="00F1554C">
        <w:rPr>
          <w:rFonts w:ascii="Arial" w:eastAsia="SimSun" w:hAnsi="Arial" w:cs="Arial"/>
          <w:bCs/>
          <w:iCs/>
          <w:color w:val="000000"/>
          <w:kern w:val="28"/>
          <w:szCs w:val="16"/>
          <w:lang w:eastAsia="zh-CN"/>
        </w:rPr>
        <w:t>Dear Madam/Sir:</w:t>
      </w:r>
    </w:p>
    <w:p w14:paraId="5A1A2FCE" w14:textId="77777777" w:rsidR="00156C7A" w:rsidRPr="00F1554C" w:rsidRDefault="00156C7A" w:rsidP="00156C7A">
      <w:pPr>
        <w:spacing w:after="0" w:line="240" w:lineRule="auto"/>
        <w:rPr>
          <w:rFonts w:ascii="Arial" w:eastAsia="SimSun" w:hAnsi="Arial" w:cs="Arial"/>
          <w:bCs/>
          <w:iCs/>
          <w:color w:val="000000"/>
          <w:kern w:val="28"/>
          <w:szCs w:val="16"/>
          <w:lang w:eastAsia="zh-CN"/>
        </w:rPr>
      </w:pPr>
    </w:p>
    <w:p w14:paraId="39A8D963" w14:textId="40FBB26A" w:rsidR="00156C7A" w:rsidRPr="00F1554C" w:rsidRDefault="00156C7A" w:rsidP="00156C7A">
      <w:pPr>
        <w:spacing w:after="0" w:line="240" w:lineRule="auto"/>
        <w:rPr>
          <w:rFonts w:ascii="Arial" w:eastAsia="SimSun" w:hAnsi="Arial" w:cs="Arial"/>
          <w:bCs/>
          <w:iCs/>
          <w:color w:val="000000"/>
          <w:kern w:val="28"/>
          <w:szCs w:val="16"/>
          <w:lang w:eastAsia="zh-CN"/>
        </w:rPr>
      </w:pPr>
      <w:r w:rsidRPr="00F1554C">
        <w:rPr>
          <w:rFonts w:ascii="Arial" w:eastAsia="SimSun" w:hAnsi="Arial" w:cs="Arial"/>
          <w:bCs/>
          <w:iCs/>
          <w:color w:val="000000"/>
          <w:kern w:val="28"/>
          <w:szCs w:val="16"/>
          <w:lang w:eastAsia="zh-CN"/>
        </w:rPr>
        <w:t>This letter is to request approval for the surgery, hospital, and post-surgical care associated with the planned implantation of</w:t>
      </w:r>
      <w:r w:rsidR="005B0588">
        <w:rPr>
          <w:rFonts w:ascii="Arial" w:eastAsia="SimSun" w:hAnsi="Arial" w:cs="Arial"/>
          <w:bCs/>
          <w:iCs/>
          <w:color w:val="000000"/>
          <w:kern w:val="28"/>
          <w:szCs w:val="16"/>
          <w:lang w:eastAsia="zh-CN"/>
        </w:rPr>
        <w:t xml:space="preserve"> either</w:t>
      </w:r>
      <w:r w:rsidRPr="00F1554C">
        <w:rPr>
          <w:rFonts w:ascii="Arial" w:eastAsia="SimSun" w:hAnsi="Arial" w:cs="Arial"/>
          <w:bCs/>
          <w:iCs/>
          <w:color w:val="000000"/>
          <w:kern w:val="28"/>
          <w:szCs w:val="16"/>
          <w:lang w:eastAsia="zh-CN"/>
        </w:rPr>
        <w:t xml:space="preserve"> the </w:t>
      </w:r>
      <w:r w:rsidR="00F77153" w:rsidRPr="00F1554C">
        <w:rPr>
          <w:rFonts w:ascii="Arial" w:eastAsia="SimSun" w:hAnsi="Arial" w:cs="Arial"/>
          <w:bCs/>
          <w:iCs/>
          <w:color w:val="000000"/>
          <w:kern w:val="28"/>
          <w:szCs w:val="16"/>
          <w:lang w:eastAsia="zh-CN"/>
        </w:rPr>
        <w:t>CLAAS</w:t>
      </w:r>
      <w:r w:rsidRPr="00F1554C">
        <w:rPr>
          <w:rFonts w:ascii="Arial" w:eastAsia="SimSun" w:hAnsi="Arial" w:cs="Arial"/>
          <w:bCs/>
          <w:iCs/>
          <w:color w:val="000000"/>
          <w:kern w:val="28"/>
          <w:szCs w:val="16"/>
          <w:lang w:eastAsia="zh-CN"/>
        </w:rPr>
        <w:t xml:space="preserve"> Left Atrial Appendage closure</w:t>
      </w:r>
      <w:r w:rsidR="00B25F1F" w:rsidRPr="00F1554C">
        <w:rPr>
          <w:rFonts w:ascii="Arial" w:eastAsia="SimSun" w:hAnsi="Arial" w:cs="Arial"/>
          <w:bCs/>
          <w:iCs/>
          <w:color w:val="000000"/>
          <w:kern w:val="28"/>
          <w:szCs w:val="16"/>
          <w:lang w:eastAsia="zh-CN"/>
        </w:rPr>
        <w:t xml:space="preserve"> (LAAC)</w:t>
      </w:r>
      <w:r w:rsidRPr="00F1554C">
        <w:rPr>
          <w:rFonts w:ascii="Arial" w:eastAsia="SimSun" w:hAnsi="Arial" w:cs="Arial"/>
          <w:bCs/>
          <w:iCs/>
          <w:color w:val="000000"/>
          <w:kern w:val="28"/>
          <w:szCs w:val="16"/>
          <w:lang w:eastAsia="zh-CN"/>
        </w:rPr>
        <w:t xml:space="preserve"> </w:t>
      </w:r>
      <w:r w:rsidR="00F77153" w:rsidRPr="00F1554C">
        <w:rPr>
          <w:rFonts w:ascii="Arial" w:eastAsia="SimSun" w:hAnsi="Arial" w:cs="Arial"/>
          <w:bCs/>
          <w:iCs/>
          <w:color w:val="000000"/>
          <w:kern w:val="28"/>
          <w:szCs w:val="16"/>
          <w:lang w:eastAsia="zh-CN"/>
        </w:rPr>
        <w:t>System</w:t>
      </w:r>
      <w:r w:rsidR="005B0588">
        <w:rPr>
          <w:rFonts w:ascii="Arial" w:eastAsia="SimSun" w:hAnsi="Arial" w:cs="Arial"/>
          <w:bCs/>
          <w:iCs/>
          <w:color w:val="000000"/>
          <w:kern w:val="28"/>
          <w:szCs w:val="16"/>
          <w:lang w:eastAsia="zh-CN"/>
        </w:rPr>
        <w:t xml:space="preserve"> or a commercially available Left Atrial Appendage Occlusion (LAAO) device</w:t>
      </w:r>
      <w:r w:rsidRPr="00F1554C">
        <w:rPr>
          <w:rFonts w:ascii="Arial" w:eastAsia="SimSun" w:hAnsi="Arial" w:cs="Arial"/>
          <w:bCs/>
          <w:iCs/>
          <w:color w:val="000000"/>
          <w:kern w:val="28"/>
          <w:szCs w:val="16"/>
          <w:lang w:eastAsia="zh-CN"/>
        </w:rPr>
        <w:t xml:space="preserve"> for [</w:t>
      </w:r>
      <w:r w:rsidRPr="00F1554C">
        <w:rPr>
          <w:rFonts w:ascii="Arial" w:eastAsia="SimSun" w:hAnsi="Arial" w:cs="Arial"/>
          <w:bCs/>
          <w:iCs/>
          <w:color w:val="000000"/>
          <w:kern w:val="28"/>
          <w:szCs w:val="16"/>
          <w:highlight w:val="yellow"/>
          <w:lang w:eastAsia="zh-CN"/>
        </w:rPr>
        <w:t>patient name</w:t>
      </w:r>
      <w:r w:rsidRPr="00F1554C">
        <w:rPr>
          <w:rFonts w:ascii="Arial" w:eastAsia="SimSun" w:hAnsi="Arial" w:cs="Arial"/>
          <w:bCs/>
          <w:iCs/>
          <w:color w:val="000000"/>
          <w:kern w:val="28"/>
          <w:szCs w:val="16"/>
          <w:lang w:eastAsia="zh-CN"/>
        </w:rPr>
        <w:t>]</w:t>
      </w:r>
      <w:r w:rsidR="00AC4E6C" w:rsidRPr="00F1554C">
        <w:rPr>
          <w:rFonts w:ascii="Arial" w:eastAsia="SimSun" w:hAnsi="Arial" w:cs="Arial"/>
          <w:bCs/>
          <w:iCs/>
          <w:color w:val="000000"/>
          <w:kern w:val="28"/>
          <w:szCs w:val="16"/>
          <w:lang w:eastAsia="zh-CN"/>
        </w:rPr>
        <w:t xml:space="preserve">. </w:t>
      </w:r>
      <w:r w:rsidRPr="00F1554C">
        <w:rPr>
          <w:rFonts w:ascii="Arial" w:eastAsia="SimSun" w:hAnsi="Arial" w:cs="Arial"/>
          <w:bCs/>
          <w:iCs/>
          <w:color w:val="000000"/>
          <w:kern w:val="28"/>
          <w:szCs w:val="16"/>
          <w:lang w:eastAsia="zh-CN"/>
        </w:rPr>
        <w:t>This patient is scheduled for surgery on [</w:t>
      </w:r>
      <w:r w:rsidRPr="00F1554C">
        <w:rPr>
          <w:rFonts w:ascii="Arial" w:eastAsia="SimSun" w:hAnsi="Arial" w:cs="Arial"/>
          <w:bCs/>
          <w:iCs/>
          <w:color w:val="000000"/>
          <w:kern w:val="28"/>
          <w:szCs w:val="16"/>
          <w:highlight w:val="yellow"/>
          <w:lang w:eastAsia="zh-CN"/>
        </w:rPr>
        <w:t>insert date</w:t>
      </w:r>
      <w:r w:rsidRPr="00F1554C">
        <w:rPr>
          <w:rFonts w:ascii="Arial" w:eastAsia="SimSun" w:hAnsi="Arial" w:cs="Arial"/>
          <w:bCs/>
          <w:iCs/>
          <w:color w:val="000000"/>
          <w:kern w:val="28"/>
          <w:szCs w:val="16"/>
          <w:lang w:eastAsia="zh-CN"/>
        </w:rPr>
        <w:t>].  I have attached the clinical documentation (</w:t>
      </w:r>
      <w:proofErr w:type="gramStart"/>
      <w:r w:rsidRPr="00F1554C">
        <w:rPr>
          <w:rFonts w:ascii="Arial" w:eastAsia="SimSun" w:hAnsi="Arial" w:cs="Arial"/>
          <w:bCs/>
          <w:iCs/>
          <w:color w:val="000000"/>
          <w:kern w:val="28"/>
          <w:szCs w:val="16"/>
          <w:lang w:eastAsia="zh-CN"/>
        </w:rPr>
        <w:t>i.e.</w:t>
      </w:r>
      <w:proofErr w:type="gramEnd"/>
      <w:r w:rsidRPr="00F1554C">
        <w:rPr>
          <w:rFonts w:ascii="Arial" w:eastAsia="SimSun" w:hAnsi="Arial" w:cs="Arial"/>
          <w:bCs/>
          <w:iCs/>
          <w:color w:val="000000"/>
          <w:kern w:val="28"/>
          <w:szCs w:val="16"/>
          <w:lang w:eastAsia="zh-CN"/>
        </w:rPr>
        <w:t xml:space="preserve"> history and physical, and operative reports) to support medic</w:t>
      </w:r>
      <w:r w:rsidR="00B25F1F" w:rsidRPr="00F1554C">
        <w:rPr>
          <w:rFonts w:ascii="Arial" w:eastAsia="SimSun" w:hAnsi="Arial" w:cs="Arial"/>
          <w:bCs/>
          <w:iCs/>
          <w:color w:val="000000"/>
          <w:kern w:val="28"/>
          <w:szCs w:val="16"/>
          <w:lang w:eastAsia="zh-CN"/>
        </w:rPr>
        <w:t>al necessity for LAAC</w:t>
      </w:r>
      <w:r w:rsidRPr="00F1554C">
        <w:rPr>
          <w:rFonts w:ascii="Arial" w:eastAsia="SimSun" w:hAnsi="Arial" w:cs="Arial"/>
          <w:bCs/>
          <w:iCs/>
          <w:color w:val="000000"/>
          <w:kern w:val="28"/>
          <w:szCs w:val="16"/>
          <w:lang w:eastAsia="zh-CN"/>
        </w:rPr>
        <w:t xml:space="preserve"> candidacy.</w:t>
      </w:r>
    </w:p>
    <w:p w14:paraId="1DA885DB" w14:textId="77777777" w:rsidR="00AC4E6C" w:rsidRPr="00F1554C" w:rsidRDefault="00AC4E6C" w:rsidP="00156C7A">
      <w:pPr>
        <w:spacing w:after="0" w:line="240" w:lineRule="auto"/>
        <w:rPr>
          <w:rFonts w:ascii="Arial" w:eastAsia="SimSun" w:hAnsi="Arial" w:cs="Arial"/>
          <w:bCs/>
          <w:iCs/>
          <w:color w:val="000000"/>
          <w:kern w:val="28"/>
          <w:szCs w:val="16"/>
          <w:lang w:eastAsia="zh-CN"/>
        </w:rPr>
      </w:pPr>
    </w:p>
    <w:p w14:paraId="6523E2B2" w14:textId="26B86FE0" w:rsidR="00AC4E6C" w:rsidRPr="00F1554C" w:rsidRDefault="00AC4E6C" w:rsidP="006F49BC">
      <w:pPr>
        <w:autoSpaceDE w:val="0"/>
        <w:autoSpaceDN w:val="0"/>
        <w:adjustRightInd w:val="0"/>
        <w:spacing w:after="0" w:line="240" w:lineRule="auto"/>
        <w:rPr>
          <w:rFonts w:ascii="Arial" w:eastAsia="SimSun" w:hAnsi="Arial" w:cs="Arial"/>
          <w:bCs/>
          <w:iCs/>
          <w:color w:val="000000"/>
          <w:kern w:val="28"/>
          <w:szCs w:val="16"/>
          <w:lang w:eastAsia="zh-CN"/>
        </w:rPr>
      </w:pPr>
      <w:r w:rsidRPr="00F1554C">
        <w:rPr>
          <w:rFonts w:ascii="Arial" w:eastAsia="SimSun" w:hAnsi="Arial" w:cs="Arial"/>
          <w:bCs/>
          <w:iCs/>
          <w:color w:val="000000"/>
          <w:kern w:val="28"/>
          <w:szCs w:val="16"/>
          <w:lang w:eastAsia="zh-CN"/>
        </w:rPr>
        <w:t xml:space="preserve">These services will be provided within the context of this patient’s participation in the </w:t>
      </w:r>
      <w:r w:rsidR="00F77153" w:rsidRPr="00F1554C">
        <w:rPr>
          <w:rFonts w:ascii="Arial" w:eastAsia="SimSun" w:hAnsi="Arial" w:cs="Arial"/>
          <w:bCs/>
          <w:i/>
          <w:color w:val="000000"/>
          <w:kern w:val="28"/>
          <w:szCs w:val="16"/>
          <w:lang w:eastAsia="zh-CN"/>
        </w:rPr>
        <w:t>CONFORM</w:t>
      </w:r>
      <w:r w:rsidR="006F49BC" w:rsidRPr="00F1554C">
        <w:rPr>
          <w:rFonts w:ascii="Arial" w:eastAsia="SimSun" w:hAnsi="Arial" w:cs="Arial"/>
          <w:bCs/>
          <w:iCs/>
          <w:color w:val="000000"/>
          <w:kern w:val="28"/>
          <w:szCs w:val="16"/>
          <w:lang w:eastAsia="zh-CN"/>
        </w:rPr>
        <w:t xml:space="preserve"> </w:t>
      </w:r>
      <w:r w:rsidR="00F77153" w:rsidRPr="00F1554C">
        <w:rPr>
          <w:rFonts w:ascii="Arial" w:eastAsia="SimSun" w:hAnsi="Arial" w:cs="Arial"/>
          <w:bCs/>
          <w:iCs/>
          <w:color w:val="000000"/>
          <w:kern w:val="28"/>
          <w:szCs w:val="16"/>
          <w:lang w:eastAsia="zh-CN"/>
        </w:rPr>
        <w:t>Pivotal Trial titled An Evaluation of the Safety and Effectiveness of the Conformal CLAAS System for Left Atrial Appendage Occlusion</w:t>
      </w:r>
      <w:r w:rsidRPr="00F1554C">
        <w:rPr>
          <w:rFonts w:ascii="Arial" w:eastAsia="SimSun" w:hAnsi="Arial" w:cs="Arial"/>
          <w:bCs/>
          <w:iCs/>
          <w:color w:val="000000"/>
          <w:kern w:val="28"/>
          <w:szCs w:val="16"/>
          <w:lang w:eastAsia="zh-CN"/>
        </w:rPr>
        <w:t xml:space="preserve">. The </w:t>
      </w:r>
      <w:r w:rsidR="00525AD7" w:rsidRPr="00F1554C">
        <w:rPr>
          <w:rFonts w:ascii="Arial" w:hAnsi="Arial" w:cs="Arial"/>
        </w:rPr>
        <w:t>C</w:t>
      </w:r>
      <w:r w:rsidR="00525AD7">
        <w:rPr>
          <w:rFonts w:ascii="Arial" w:hAnsi="Arial" w:cs="Arial"/>
        </w:rPr>
        <w:t>ONFORM Pivotal</w:t>
      </w:r>
      <w:r w:rsidR="00525AD7" w:rsidRPr="00F1554C">
        <w:rPr>
          <w:rFonts w:ascii="Arial" w:hAnsi="Arial" w:cs="Arial"/>
        </w:rPr>
        <w:t xml:space="preserve"> </w:t>
      </w:r>
      <w:r w:rsidR="00525AD7">
        <w:rPr>
          <w:rFonts w:ascii="Arial" w:hAnsi="Arial" w:cs="Arial"/>
        </w:rPr>
        <w:t>Trial</w:t>
      </w:r>
      <w:r w:rsidR="00525AD7" w:rsidRPr="00F1554C">
        <w:rPr>
          <w:rFonts w:ascii="Arial" w:hAnsi="Arial" w:cs="Arial"/>
        </w:rPr>
        <w:t xml:space="preserve"> </w:t>
      </w:r>
      <w:r w:rsidRPr="00F1554C">
        <w:rPr>
          <w:rFonts w:ascii="Arial" w:eastAsia="SimSun" w:hAnsi="Arial" w:cs="Arial"/>
          <w:bCs/>
          <w:iCs/>
          <w:color w:val="000000"/>
          <w:kern w:val="28"/>
          <w:szCs w:val="16"/>
          <w:lang w:eastAsia="zh-CN"/>
        </w:rPr>
        <w:t>is registered with the National Institutes of Health (NIH) National Library of Medicine’s (</w:t>
      </w:r>
      <w:r w:rsidRPr="00D33066">
        <w:rPr>
          <w:rFonts w:ascii="Arial" w:eastAsia="SimSun" w:hAnsi="Arial" w:cs="Arial"/>
          <w:bCs/>
          <w:iCs/>
          <w:color w:val="000000"/>
          <w:kern w:val="28"/>
          <w:szCs w:val="16"/>
          <w:lang w:eastAsia="zh-CN"/>
        </w:rPr>
        <w:t>NLM) ClinicalTrials.gov at:</w:t>
      </w:r>
      <w:r w:rsidR="00147331" w:rsidRPr="00D33066">
        <w:rPr>
          <w:rFonts w:ascii="Arial" w:hAnsi="Arial" w:cs="Arial"/>
        </w:rPr>
        <w:t xml:space="preserve"> </w:t>
      </w:r>
      <w:hyperlink r:id="rId9" w:history="1">
        <w:r w:rsidR="00147331" w:rsidRPr="00D33066">
          <w:rPr>
            <w:rStyle w:val="Hyperlink"/>
            <w:rFonts w:ascii="Arial" w:eastAsia="SimSun" w:hAnsi="Arial" w:cs="Arial"/>
            <w:bCs/>
            <w:iCs/>
            <w:kern w:val="28"/>
            <w:szCs w:val="16"/>
            <w:lang w:eastAsia="zh-CN"/>
          </w:rPr>
          <w:t>https://clinicaltrials.gov/ct2/show/NCT05147792</w:t>
        </w:r>
      </w:hyperlink>
      <w:r w:rsidR="000E1F82" w:rsidRPr="00D33066">
        <w:rPr>
          <w:rFonts w:ascii="Arial" w:eastAsia="SimSun" w:hAnsi="Arial" w:cs="Arial"/>
          <w:bCs/>
          <w:iCs/>
          <w:color w:val="000000"/>
          <w:kern w:val="28"/>
          <w:szCs w:val="16"/>
          <w:lang w:eastAsia="zh-CN"/>
        </w:rPr>
        <w:t>.</w:t>
      </w:r>
    </w:p>
    <w:p w14:paraId="2CBCB316" w14:textId="77777777" w:rsidR="00AC4E6C" w:rsidRPr="00F1554C" w:rsidRDefault="00AC4E6C" w:rsidP="00156C7A">
      <w:pPr>
        <w:spacing w:after="0" w:line="240" w:lineRule="auto"/>
        <w:rPr>
          <w:rFonts w:ascii="Arial" w:eastAsia="SimSun" w:hAnsi="Arial" w:cs="Arial"/>
          <w:bCs/>
          <w:iCs/>
          <w:color w:val="000000"/>
          <w:kern w:val="28"/>
          <w:szCs w:val="16"/>
          <w:lang w:eastAsia="zh-CN"/>
        </w:rPr>
      </w:pPr>
    </w:p>
    <w:p w14:paraId="5E2F2676" w14:textId="45486D28" w:rsidR="00D42DE1" w:rsidRPr="00F1554C" w:rsidRDefault="0030250F" w:rsidP="00D42DE1">
      <w:pPr>
        <w:spacing w:after="0" w:line="240" w:lineRule="auto"/>
        <w:rPr>
          <w:rFonts w:ascii="Arial" w:eastAsia="SimSun" w:hAnsi="Arial" w:cs="Arial"/>
          <w:b/>
          <w:bCs/>
          <w:iCs/>
          <w:color w:val="000000"/>
          <w:kern w:val="28"/>
          <w:szCs w:val="16"/>
          <w:lang w:eastAsia="zh-CN"/>
        </w:rPr>
      </w:pPr>
      <w:bookmarkStart w:id="3" w:name="_Hlk1732223"/>
      <w:r>
        <w:rPr>
          <w:rFonts w:ascii="Arial" w:eastAsia="SimSun" w:hAnsi="Arial" w:cs="Arial"/>
          <w:b/>
          <w:bCs/>
          <w:iCs/>
          <w:color w:val="000000"/>
          <w:kern w:val="28"/>
          <w:szCs w:val="16"/>
          <w:lang w:eastAsia="zh-CN"/>
        </w:rPr>
        <w:t xml:space="preserve">LAAC </w:t>
      </w:r>
      <w:r w:rsidR="00156C7A" w:rsidRPr="00F1554C">
        <w:rPr>
          <w:rFonts w:ascii="Arial" w:eastAsia="SimSun" w:hAnsi="Arial" w:cs="Arial"/>
          <w:b/>
          <w:bCs/>
          <w:iCs/>
          <w:color w:val="000000"/>
          <w:kern w:val="28"/>
          <w:szCs w:val="16"/>
          <w:lang w:eastAsia="zh-CN"/>
        </w:rPr>
        <w:t>Therapy</w:t>
      </w:r>
    </w:p>
    <w:p w14:paraId="51E3640B" w14:textId="77777777" w:rsidR="00D42DE1" w:rsidRPr="00F1554C" w:rsidRDefault="00D42DE1" w:rsidP="00D42DE1">
      <w:pPr>
        <w:spacing w:after="0" w:line="240" w:lineRule="auto"/>
        <w:rPr>
          <w:rFonts w:ascii="Arial" w:eastAsia="SimSun" w:hAnsi="Arial" w:cs="Arial"/>
          <w:b/>
          <w:bCs/>
          <w:iCs/>
          <w:color w:val="000000"/>
          <w:kern w:val="28"/>
          <w:szCs w:val="16"/>
          <w:lang w:eastAsia="zh-CN"/>
        </w:rPr>
      </w:pPr>
    </w:p>
    <w:p w14:paraId="1B81D869" w14:textId="068CD1D4" w:rsidR="00145B6C" w:rsidRPr="00245513" w:rsidRDefault="00BA55DA" w:rsidP="00FA373C">
      <w:pPr>
        <w:spacing w:after="0" w:line="240" w:lineRule="auto"/>
        <w:rPr>
          <w:rFonts w:ascii="Arial" w:eastAsia="SimSun" w:hAnsi="Arial" w:cs="Arial"/>
          <w:bCs/>
          <w:iCs/>
          <w:color w:val="000000"/>
          <w:kern w:val="28"/>
          <w:szCs w:val="16"/>
          <w:lang w:eastAsia="zh-CN"/>
        </w:rPr>
      </w:pPr>
      <w:r w:rsidRPr="00245513">
        <w:rPr>
          <w:rFonts w:ascii="Arial" w:eastAsia="SimSun" w:hAnsi="Arial" w:cs="Arial"/>
          <w:bCs/>
          <w:iCs/>
          <w:color w:val="000000"/>
          <w:kern w:val="28"/>
          <w:szCs w:val="16"/>
          <w:lang w:eastAsia="zh-CN"/>
        </w:rPr>
        <w:t>AF is associated with a substantially increased risk of stroke and thromboembolic events,</w:t>
      </w:r>
      <w:r w:rsidR="00F1554C" w:rsidRPr="0030250F">
        <w:rPr>
          <w:rFonts w:eastAsia="SimSun"/>
          <w:bCs/>
          <w:iCs/>
          <w:color w:val="000000"/>
          <w:kern w:val="28"/>
          <w:szCs w:val="16"/>
          <w:vertAlign w:val="superscript"/>
          <w:lang w:eastAsia="zh-CN"/>
        </w:rPr>
        <w:footnoteReference w:id="1"/>
      </w:r>
      <w:r w:rsidRPr="00245513">
        <w:rPr>
          <w:rFonts w:ascii="Arial" w:eastAsia="SimSun" w:hAnsi="Arial" w:cs="Arial"/>
          <w:bCs/>
          <w:iCs/>
          <w:color w:val="000000"/>
          <w:kern w:val="28"/>
          <w:szCs w:val="16"/>
          <w:lang w:eastAsia="zh-CN"/>
        </w:rPr>
        <w:t xml:space="preserve"> primarily due to the Left Atrial Appendage (LAA) serving as a site for thrombus formation</w:t>
      </w:r>
      <w:r w:rsidR="00D05D6E" w:rsidRPr="00245513">
        <w:rPr>
          <w:rFonts w:ascii="Arial" w:eastAsia="SimSun" w:hAnsi="Arial" w:cs="Arial"/>
          <w:bCs/>
          <w:iCs/>
          <w:color w:val="000000"/>
          <w:kern w:val="28"/>
          <w:szCs w:val="16"/>
          <w:lang w:eastAsia="zh-CN"/>
        </w:rPr>
        <w:t xml:space="preserve">. </w:t>
      </w:r>
      <w:r w:rsidR="00906EC1" w:rsidRPr="003E77F8">
        <w:rPr>
          <w:rFonts w:ascii="Arial" w:eastAsia="SimSun" w:hAnsi="Arial" w:cs="Arial"/>
          <w:bCs/>
          <w:iCs/>
          <w:color w:val="000000"/>
          <w:kern w:val="28"/>
          <w:szCs w:val="16"/>
          <w:lang w:eastAsia="zh-CN"/>
        </w:rPr>
        <w:t>Echocardiographic evidence that the LAA is the source of thrombi in more than 90% of patients with AF has prompted the development of novel transcatheter therapies to occlude the LAA, thereby excluding it from the circulation in AF patients with non-valvular AF.</w:t>
      </w:r>
      <w:r w:rsidR="00906EC1" w:rsidRPr="00342D8B">
        <w:rPr>
          <w:rStyle w:val="FootnoteReference"/>
          <w:rFonts w:ascii="Arial" w:eastAsia="SimSun" w:hAnsi="Arial" w:cs="Arial"/>
          <w:bCs/>
          <w:iCs/>
          <w:color w:val="000000"/>
          <w:kern w:val="28"/>
          <w:szCs w:val="16"/>
          <w:lang w:eastAsia="zh-CN"/>
        </w:rPr>
        <w:footnoteReference w:id="2"/>
      </w:r>
      <w:r w:rsidR="00906EC1" w:rsidRPr="00342D8B">
        <w:rPr>
          <w:rFonts w:ascii="Arial" w:eastAsia="SimSun" w:hAnsi="Arial" w:cs="Arial"/>
          <w:bCs/>
          <w:iCs/>
          <w:color w:val="000000"/>
          <w:kern w:val="28"/>
          <w:szCs w:val="16"/>
          <w:vertAlign w:val="superscript"/>
          <w:lang w:eastAsia="zh-CN"/>
        </w:rPr>
        <w:t>,</w:t>
      </w:r>
      <w:r w:rsidR="00906EC1" w:rsidRPr="00342D8B">
        <w:rPr>
          <w:rStyle w:val="FootnoteReference"/>
          <w:rFonts w:ascii="Arial" w:eastAsia="SimSun" w:hAnsi="Arial" w:cs="Arial"/>
          <w:bCs/>
          <w:iCs/>
          <w:color w:val="000000"/>
          <w:kern w:val="28"/>
          <w:szCs w:val="16"/>
          <w:lang w:eastAsia="zh-CN"/>
        </w:rPr>
        <w:footnoteReference w:id="3"/>
      </w:r>
      <w:r w:rsidR="00906EC1" w:rsidRPr="00342D8B">
        <w:rPr>
          <w:rFonts w:ascii="Arial" w:eastAsia="SimSun" w:hAnsi="Arial" w:cs="Arial"/>
          <w:bCs/>
          <w:iCs/>
          <w:color w:val="000000"/>
          <w:kern w:val="28"/>
          <w:szCs w:val="16"/>
          <w:vertAlign w:val="superscript"/>
          <w:lang w:eastAsia="zh-CN"/>
        </w:rPr>
        <w:t>,</w:t>
      </w:r>
      <w:r w:rsidR="00906EC1" w:rsidRPr="00342D8B">
        <w:rPr>
          <w:rStyle w:val="FootnoteReference"/>
          <w:rFonts w:ascii="Arial" w:eastAsia="SimSun" w:hAnsi="Arial" w:cs="Arial"/>
          <w:bCs/>
          <w:iCs/>
          <w:color w:val="000000"/>
          <w:kern w:val="28"/>
          <w:szCs w:val="16"/>
          <w:lang w:eastAsia="zh-CN"/>
        </w:rPr>
        <w:footnoteReference w:id="4"/>
      </w:r>
      <w:r w:rsidR="00906EC1" w:rsidRPr="00342D8B">
        <w:rPr>
          <w:rFonts w:ascii="Arial" w:eastAsia="SimSun" w:hAnsi="Arial" w:cs="Arial"/>
          <w:bCs/>
          <w:iCs/>
          <w:color w:val="000000"/>
          <w:kern w:val="28"/>
          <w:szCs w:val="16"/>
          <w:vertAlign w:val="superscript"/>
          <w:lang w:eastAsia="zh-CN"/>
        </w:rPr>
        <w:t>,</w:t>
      </w:r>
      <w:r w:rsidR="00906EC1" w:rsidRPr="00342D8B">
        <w:rPr>
          <w:rStyle w:val="FootnoteReference"/>
          <w:rFonts w:ascii="Arial" w:eastAsia="SimSun" w:hAnsi="Arial" w:cs="Arial"/>
          <w:bCs/>
          <w:iCs/>
          <w:color w:val="000000"/>
          <w:kern w:val="28"/>
          <w:szCs w:val="16"/>
          <w:lang w:eastAsia="zh-CN"/>
        </w:rPr>
        <w:footnoteReference w:id="5"/>
      </w:r>
      <w:r w:rsidR="00906EC1" w:rsidRPr="00342D8B">
        <w:rPr>
          <w:rFonts w:ascii="Arial" w:eastAsia="SimSun" w:hAnsi="Arial" w:cs="Arial"/>
          <w:bCs/>
          <w:iCs/>
          <w:color w:val="000000"/>
          <w:kern w:val="28"/>
          <w:szCs w:val="16"/>
          <w:vertAlign w:val="superscript"/>
          <w:lang w:eastAsia="zh-CN"/>
        </w:rPr>
        <w:t>,</w:t>
      </w:r>
      <w:r w:rsidR="00906EC1" w:rsidRPr="00342D8B">
        <w:rPr>
          <w:rStyle w:val="FootnoteReference"/>
          <w:rFonts w:ascii="Arial" w:eastAsia="SimSun" w:hAnsi="Arial" w:cs="Arial"/>
          <w:bCs/>
          <w:iCs/>
          <w:color w:val="000000"/>
          <w:kern w:val="28"/>
          <w:szCs w:val="16"/>
          <w:lang w:eastAsia="zh-CN"/>
        </w:rPr>
        <w:footnoteReference w:id="6"/>
      </w:r>
      <w:r w:rsidR="00906EC1" w:rsidRPr="003E77F8">
        <w:rPr>
          <w:rFonts w:ascii="Arial" w:eastAsia="SimSun" w:hAnsi="Arial" w:cs="Arial"/>
          <w:bCs/>
          <w:iCs/>
          <w:color w:val="000000"/>
          <w:kern w:val="28"/>
          <w:szCs w:val="16"/>
          <w:lang w:eastAsia="zh-CN"/>
        </w:rPr>
        <w:t xml:space="preserve"> The WATCHMAN® Left Atrial Appendage Closure Device (Boston Scientific Corporation) was the first Left Atrial Appendage Occlusion (LAAO) device extensively clinically evaluated.</w:t>
      </w:r>
      <w:r w:rsidR="00906EC1">
        <w:rPr>
          <w:rFonts w:ascii="Arial" w:eastAsia="SimSun" w:hAnsi="Arial" w:cs="Arial"/>
          <w:bCs/>
          <w:iCs/>
          <w:color w:val="000000"/>
          <w:kern w:val="28"/>
          <w:szCs w:val="16"/>
          <w:lang w:eastAsia="zh-CN"/>
        </w:rPr>
        <w:t xml:space="preserve"> </w:t>
      </w:r>
      <w:r w:rsidR="00906EC1" w:rsidRPr="003E77F8">
        <w:rPr>
          <w:rFonts w:ascii="Arial" w:eastAsia="SimSun" w:hAnsi="Arial" w:cs="Arial"/>
          <w:bCs/>
          <w:iCs/>
          <w:color w:val="000000"/>
          <w:kern w:val="28"/>
          <w:szCs w:val="16"/>
          <w:lang w:eastAsia="zh-CN"/>
        </w:rPr>
        <w:t xml:space="preserve">Randomized clinical trials have shown the WATCHMAN to have acceptable benefit to risk ratios for LAA closure in patients with non-valvular AF and a high risk for stroke or systemic embolism and an appropriate rationale to seek a non-pharmacologic alternative to </w:t>
      </w:r>
      <w:r w:rsidR="00906EC1" w:rsidRPr="003E77F8">
        <w:rPr>
          <w:rFonts w:ascii="Arial" w:eastAsia="SimSun" w:hAnsi="Arial" w:cs="Arial"/>
          <w:bCs/>
          <w:iCs/>
          <w:color w:val="000000"/>
          <w:kern w:val="28"/>
          <w:szCs w:val="16"/>
          <w:lang w:eastAsia="zh-CN"/>
        </w:rPr>
        <w:lastRenderedPageBreak/>
        <w:t>oral anticoagulation.</w:t>
      </w:r>
      <w:r w:rsidR="00906EC1" w:rsidRPr="00B10708">
        <w:rPr>
          <w:rStyle w:val="FootnoteReference"/>
          <w:rFonts w:ascii="Arial" w:eastAsia="SimSun" w:hAnsi="Arial" w:cs="Arial"/>
          <w:bCs/>
          <w:iCs/>
          <w:color w:val="000000"/>
          <w:kern w:val="28"/>
          <w:szCs w:val="16"/>
          <w:lang w:eastAsia="zh-CN"/>
        </w:rPr>
        <w:footnoteReference w:id="7"/>
      </w:r>
      <w:r w:rsidR="00906EC1" w:rsidRPr="00B10708">
        <w:rPr>
          <w:rFonts w:ascii="Arial" w:eastAsia="SimSun" w:hAnsi="Arial" w:cs="Arial"/>
          <w:bCs/>
          <w:iCs/>
          <w:color w:val="000000"/>
          <w:kern w:val="28"/>
          <w:szCs w:val="16"/>
          <w:vertAlign w:val="superscript"/>
          <w:lang w:eastAsia="zh-CN"/>
        </w:rPr>
        <w:t>,</w:t>
      </w:r>
      <w:r w:rsidR="00906EC1">
        <w:rPr>
          <w:rStyle w:val="FootnoteReference"/>
          <w:rFonts w:ascii="Arial" w:eastAsia="SimSun" w:hAnsi="Arial" w:cs="Arial"/>
          <w:bCs/>
          <w:iCs/>
          <w:color w:val="000000"/>
          <w:kern w:val="28"/>
          <w:szCs w:val="16"/>
          <w:lang w:eastAsia="zh-CN"/>
        </w:rPr>
        <w:footnoteReference w:id="8"/>
      </w:r>
      <w:r w:rsidR="00906EC1" w:rsidRPr="003E77F8">
        <w:rPr>
          <w:rFonts w:ascii="Arial" w:eastAsia="SimSun" w:hAnsi="Arial" w:cs="Arial"/>
          <w:bCs/>
          <w:iCs/>
          <w:color w:val="000000"/>
          <w:kern w:val="28"/>
          <w:szCs w:val="16"/>
          <w:lang w:eastAsia="zh-CN"/>
        </w:rPr>
        <w:t xml:space="preserve"> The WATCHMAN device received FDA approval in March 2015.</w:t>
      </w:r>
      <w:r w:rsidR="00906EC1">
        <w:rPr>
          <w:rFonts w:ascii="Arial" w:eastAsia="SimSun" w:hAnsi="Arial" w:cs="Arial"/>
          <w:bCs/>
          <w:iCs/>
          <w:color w:val="000000"/>
          <w:kern w:val="28"/>
          <w:szCs w:val="16"/>
          <w:lang w:eastAsia="zh-CN"/>
        </w:rPr>
        <w:t xml:space="preserve"> </w:t>
      </w:r>
      <w:r w:rsidRPr="00245513">
        <w:rPr>
          <w:rFonts w:ascii="Arial" w:eastAsia="SimSun" w:hAnsi="Arial" w:cs="Arial"/>
          <w:bCs/>
          <w:iCs/>
          <w:color w:val="000000"/>
          <w:kern w:val="28"/>
          <w:szCs w:val="16"/>
          <w:lang w:eastAsia="zh-CN"/>
        </w:rPr>
        <w:t xml:space="preserve">While LAA closure with the WATCHMAN and </w:t>
      </w:r>
      <w:proofErr w:type="spellStart"/>
      <w:r w:rsidRPr="00245513">
        <w:rPr>
          <w:rFonts w:ascii="Arial" w:eastAsia="SimSun" w:hAnsi="Arial" w:cs="Arial"/>
          <w:bCs/>
          <w:iCs/>
          <w:color w:val="000000"/>
          <w:kern w:val="28"/>
          <w:szCs w:val="16"/>
          <w:lang w:eastAsia="zh-CN"/>
        </w:rPr>
        <w:t>Amplatzer</w:t>
      </w:r>
      <w:proofErr w:type="spellEnd"/>
      <w:r w:rsidRPr="00245513">
        <w:rPr>
          <w:rFonts w:ascii="Arial" w:eastAsia="SimSun" w:hAnsi="Arial" w:cs="Arial"/>
          <w:bCs/>
          <w:iCs/>
          <w:color w:val="000000"/>
          <w:kern w:val="28"/>
          <w:szCs w:val="16"/>
          <w:lang w:eastAsia="zh-CN"/>
        </w:rPr>
        <w:t xml:space="preserve"> devices represents an important advance in stroke prevention for patients with AF, important limitations and opportunities for improvement exist, including a technically challenging implantation procedure, restrictions of the LAA anatomies that can be effectively sealed, and low but persistent rates of residual leaks and device-related thrombus</w:t>
      </w:r>
      <w:r w:rsidR="00087069" w:rsidRPr="00245513">
        <w:rPr>
          <w:rFonts w:ascii="Arial" w:eastAsia="SimSun" w:hAnsi="Arial" w:cs="Arial"/>
          <w:bCs/>
          <w:iCs/>
          <w:color w:val="000000"/>
          <w:kern w:val="28"/>
          <w:szCs w:val="16"/>
          <w:lang w:eastAsia="zh-CN"/>
        </w:rPr>
        <w:t>.</w:t>
      </w:r>
      <w:r w:rsidRPr="00245513">
        <w:rPr>
          <w:rFonts w:ascii="Arial" w:eastAsia="SimSun" w:hAnsi="Arial" w:cs="Arial"/>
          <w:bCs/>
          <w:iCs/>
          <w:color w:val="000000"/>
          <w:kern w:val="28"/>
          <w:szCs w:val="16"/>
          <w:lang w:eastAsia="zh-CN"/>
        </w:rPr>
        <w:t xml:space="preserve"> </w:t>
      </w:r>
      <w:r w:rsidR="00087069" w:rsidRPr="00245513">
        <w:rPr>
          <w:rFonts w:ascii="Arial" w:eastAsia="SimSun" w:hAnsi="Arial" w:cs="Arial"/>
          <w:bCs/>
          <w:iCs/>
          <w:color w:val="000000"/>
          <w:kern w:val="28"/>
          <w:szCs w:val="16"/>
          <w:lang w:eastAsia="zh-CN"/>
        </w:rPr>
        <w:t>Conformal Medical, Inc., the study sponsor, has developed the CLAAS Device to address these limitations of the first generation LAAO device</w:t>
      </w:r>
      <w:r w:rsidR="00D05D6E" w:rsidRPr="00245513">
        <w:rPr>
          <w:rFonts w:ascii="Arial" w:eastAsia="SimSun" w:hAnsi="Arial" w:cs="Arial"/>
          <w:bCs/>
          <w:iCs/>
          <w:color w:val="000000"/>
          <w:kern w:val="28"/>
          <w:szCs w:val="16"/>
          <w:lang w:eastAsia="zh-CN"/>
        </w:rPr>
        <w:t xml:space="preserve">. </w:t>
      </w:r>
    </w:p>
    <w:p w14:paraId="5F57E286" w14:textId="77777777" w:rsidR="00D05D6E" w:rsidRPr="00F1554C" w:rsidRDefault="00D05D6E" w:rsidP="00FA373C">
      <w:pPr>
        <w:spacing w:after="0" w:line="240" w:lineRule="auto"/>
        <w:rPr>
          <w:rFonts w:ascii="Arial" w:hAnsi="Arial" w:cs="Arial"/>
        </w:rPr>
      </w:pPr>
    </w:p>
    <w:p w14:paraId="499A193A" w14:textId="5026B932" w:rsidR="000B32AA" w:rsidRPr="00F1554C" w:rsidRDefault="00382317" w:rsidP="00FA373C">
      <w:pPr>
        <w:spacing w:after="120" w:line="240" w:lineRule="auto"/>
        <w:rPr>
          <w:rFonts w:ascii="Arial" w:hAnsi="Arial" w:cs="Arial"/>
          <w:b/>
        </w:rPr>
      </w:pPr>
      <w:bookmarkStart w:id="4" w:name="_Hlk1732338"/>
      <w:r>
        <w:rPr>
          <w:rFonts w:ascii="Arial" w:hAnsi="Arial" w:cs="Arial"/>
          <w:b/>
        </w:rPr>
        <w:t>Intended Use</w:t>
      </w:r>
      <w:r w:rsidR="00730DF1" w:rsidRPr="00F1554C" w:rsidDel="00730DF1">
        <w:rPr>
          <w:rFonts w:ascii="Arial" w:hAnsi="Arial" w:cs="Arial"/>
          <w:b/>
        </w:rPr>
        <w:t xml:space="preserve"> </w:t>
      </w:r>
    </w:p>
    <w:bookmarkEnd w:id="3"/>
    <w:bookmarkEnd w:id="4"/>
    <w:p w14:paraId="5F2944E0" w14:textId="5A3324AF" w:rsidR="00382317" w:rsidRPr="00245513" w:rsidRDefault="00382317" w:rsidP="00382317">
      <w:pPr>
        <w:pStyle w:val="Default"/>
        <w:rPr>
          <w:rFonts w:eastAsia="SimSun"/>
          <w:bCs/>
          <w:iCs/>
          <w:kern w:val="28"/>
          <w:sz w:val="22"/>
          <w:szCs w:val="16"/>
          <w:lang w:eastAsia="zh-CN"/>
        </w:rPr>
      </w:pPr>
      <w:r w:rsidRPr="00245513">
        <w:rPr>
          <w:rFonts w:eastAsia="SimSun"/>
          <w:bCs/>
          <w:iCs/>
          <w:kern w:val="28"/>
          <w:sz w:val="22"/>
          <w:szCs w:val="16"/>
          <w:lang w:eastAsia="zh-CN"/>
        </w:rPr>
        <w:t xml:space="preserve">The CLAAS system is intended to reduce the risk of thromboembolism from the left atrial appendage in patients with non-valvular atrial fibrillation who: </w:t>
      </w:r>
    </w:p>
    <w:p w14:paraId="771335CC" w14:textId="77777777" w:rsidR="00382317" w:rsidRPr="00245513" w:rsidRDefault="00382317" w:rsidP="00382317">
      <w:pPr>
        <w:pStyle w:val="Default"/>
        <w:rPr>
          <w:rFonts w:eastAsia="SimSun"/>
          <w:bCs/>
          <w:iCs/>
          <w:kern w:val="28"/>
          <w:sz w:val="22"/>
          <w:szCs w:val="16"/>
          <w:lang w:eastAsia="zh-CN"/>
        </w:rPr>
      </w:pPr>
    </w:p>
    <w:p w14:paraId="4D442A27" w14:textId="38BB1DD7" w:rsidR="00382317" w:rsidRPr="00245513" w:rsidRDefault="00382317" w:rsidP="00382317">
      <w:pPr>
        <w:pStyle w:val="Default"/>
        <w:numPr>
          <w:ilvl w:val="0"/>
          <w:numId w:val="12"/>
        </w:numPr>
        <w:spacing w:after="59"/>
        <w:rPr>
          <w:rFonts w:eastAsia="SimSun"/>
          <w:bCs/>
          <w:iCs/>
          <w:kern w:val="28"/>
          <w:sz w:val="22"/>
          <w:szCs w:val="16"/>
          <w:lang w:eastAsia="zh-CN"/>
        </w:rPr>
      </w:pPr>
      <w:r w:rsidRPr="00245513">
        <w:rPr>
          <w:rFonts w:eastAsia="SimSun"/>
          <w:bCs/>
          <w:iCs/>
          <w:kern w:val="28"/>
          <w:sz w:val="22"/>
          <w:szCs w:val="16"/>
          <w:lang w:eastAsia="zh-CN"/>
        </w:rPr>
        <w:t xml:space="preserve">Are at increased risk for stroke and systemic embolism based on CHADS2 or CHA2DS2-VASc scores and are recommended for oral anticoagulation (OAC) therapy; AND </w:t>
      </w:r>
    </w:p>
    <w:p w14:paraId="31427C48" w14:textId="7B833D70" w:rsidR="00382317" w:rsidRPr="00245513" w:rsidRDefault="00382317" w:rsidP="00382317">
      <w:pPr>
        <w:pStyle w:val="Default"/>
        <w:numPr>
          <w:ilvl w:val="0"/>
          <w:numId w:val="12"/>
        </w:numPr>
        <w:spacing w:after="59"/>
        <w:rPr>
          <w:rFonts w:eastAsia="SimSun"/>
          <w:bCs/>
          <w:iCs/>
          <w:kern w:val="28"/>
          <w:sz w:val="22"/>
          <w:szCs w:val="16"/>
          <w:lang w:eastAsia="zh-CN"/>
        </w:rPr>
      </w:pPr>
      <w:r w:rsidRPr="00245513">
        <w:rPr>
          <w:rFonts w:eastAsia="SimSun"/>
          <w:bCs/>
          <w:iCs/>
          <w:kern w:val="28"/>
          <w:sz w:val="22"/>
          <w:szCs w:val="16"/>
          <w:lang w:eastAsia="zh-CN"/>
        </w:rPr>
        <w:t xml:space="preserve">Are deemed by their physician to be suitable for OAC; AND </w:t>
      </w:r>
    </w:p>
    <w:p w14:paraId="0C8E0E19" w14:textId="42FE4FA6" w:rsidR="00382317" w:rsidRPr="00245513" w:rsidRDefault="00382317" w:rsidP="00382317">
      <w:pPr>
        <w:pStyle w:val="Default"/>
        <w:numPr>
          <w:ilvl w:val="0"/>
          <w:numId w:val="12"/>
        </w:numPr>
        <w:spacing w:after="59"/>
        <w:rPr>
          <w:rFonts w:eastAsia="SimSun"/>
          <w:bCs/>
          <w:iCs/>
          <w:kern w:val="28"/>
          <w:sz w:val="22"/>
          <w:szCs w:val="16"/>
          <w:lang w:eastAsia="zh-CN"/>
        </w:rPr>
      </w:pPr>
      <w:r w:rsidRPr="00245513">
        <w:rPr>
          <w:rFonts w:eastAsia="SimSun"/>
          <w:bCs/>
          <w:iCs/>
          <w:kern w:val="28"/>
          <w:sz w:val="22"/>
          <w:szCs w:val="16"/>
          <w:lang w:eastAsia="zh-CN"/>
        </w:rPr>
        <w:t xml:space="preserve">Have an appropriate rationale to seek a non-pharmacological alternative to OAC, </w:t>
      </w:r>
      <w:proofErr w:type="gramStart"/>
      <w:r w:rsidRPr="00245513">
        <w:rPr>
          <w:rFonts w:eastAsia="SimSun"/>
          <w:bCs/>
          <w:iCs/>
          <w:kern w:val="28"/>
          <w:sz w:val="22"/>
          <w:szCs w:val="16"/>
          <w:lang w:eastAsia="zh-CN"/>
        </w:rPr>
        <w:t>taking into account</w:t>
      </w:r>
      <w:proofErr w:type="gramEnd"/>
      <w:r w:rsidRPr="00245513">
        <w:rPr>
          <w:rFonts w:eastAsia="SimSun"/>
          <w:bCs/>
          <w:iCs/>
          <w:kern w:val="28"/>
          <w:sz w:val="22"/>
          <w:szCs w:val="16"/>
          <w:lang w:eastAsia="zh-CN"/>
        </w:rPr>
        <w:t xml:space="preserve"> the safety and effectiveness of the device compared to OAC. </w:t>
      </w:r>
    </w:p>
    <w:p w14:paraId="3FB1CC45" w14:textId="77777777" w:rsidR="00D05D6E" w:rsidRPr="00F1554C" w:rsidRDefault="00D05D6E" w:rsidP="00FA373C">
      <w:pPr>
        <w:spacing w:after="0" w:line="240" w:lineRule="auto"/>
        <w:rPr>
          <w:rFonts w:ascii="Arial" w:hAnsi="Arial" w:cs="Arial"/>
        </w:rPr>
      </w:pPr>
    </w:p>
    <w:p w14:paraId="22F64FAE" w14:textId="77777777" w:rsidR="00E91837" w:rsidRPr="00F1554C" w:rsidRDefault="00E91837" w:rsidP="00FA373C">
      <w:pPr>
        <w:spacing w:after="0" w:line="240" w:lineRule="auto"/>
        <w:rPr>
          <w:rFonts w:ascii="Arial" w:hAnsi="Arial" w:cs="Arial"/>
        </w:rPr>
      </w:pPr>
    </w:p>
    <w:p w14:paraId="5E5B8D2B" w14:textId="124D91C0" w:rsidR="00DE3B9C" w:rsidRPr="00F1554C" w:rsidRDefault="00216500" w:rsidP="007F08E5">
      <w:pPr>
        <w:spacing w:after="120" w:line="240" w:lineRule="auto"/>
        <w:rPr>
          <w:rFonts w:ascii="Arial" w:hAnsi="Arial" w:cs="Arial"/>
          <w:b/>
        </w:rPr>
      </w:pPr>
      <w:r>
        <w:rPr>
          <w:rFonts w:ascii="Arial" w:hAnsi="Arial" w:cs="Arial"/>
          <w:b/>
        </w:rPr>
        <w:t>CLAAS System Therapy</w:t>
      </w:r>
    </w:p>
    <w:p w14:paraId="55503295" w14:textId="3E389929" w:rsidR="00216500" w:rsidRPr="00245513" w:rsidRDefault="00216500" w:rsidP="00216500">
      <w:pPr>
        <w:pStyle w:val="Default"/>
        <w:rPr>
          <w:rFonts w:eastAsia="SimSun"/>
          <w:bCs/>
          <w:iCs/>
          <w:kern w:val="28"/>
          <w:sz w:val="22"/>
          <w:szCs w:val="16"/>
          <w:lang w:eastAsia="zh-CN"/>
        </w:rPr>
      </w:pPr>
      <w:r w:rsidRPr="00245513">
        <w:rPr>
          <w:rFonts w:eastAsia="SimSun"/>
          <w:bCs/>
          <w:iCs/>
          <w:kern w:val="28"/>
          <w:sz w:val="22"/>
          <w:szCs w:val="16"/>
          <w:lang w:eastAsia="zh-CN"/>
        </w:rPr>
        <w:t xml:space="preserve">The CLAAS® System delivers a plug to the ostia of the Left Atrial Appendage (LAA) and is designed to occlude the appendage to eliminate blood flow. The Implant is pre-attached to the Delivery Catheter and loaded by the user into the Delivery Catheter at the time of the procedure. The Delivery System consists of: </w:t>
      </w:r>
    </w:p>
    <w:p w14:paraId="00B161DD" w14:textId="00CB01AA" w:rsidR="00216500" w:rsidRPr="00245513" w:rsidRDefault="00216500" w:rsidP="00245513">
      <w:pPr>
        <w:pStyle w:val="Default"/>
        <w:ind w:left="1440"/>
        <w:rPr>
          <w:rFonts w:eastAsia="SimSun"/>
          <w:bCs/>
          <w:iCs/>
          <w:kern w:val="28"/>
          <w:sz w:val="22"/>
          <w:szCs w:val="16"/>
          <w:lang w:eastAsia="zh-CN"/>
        </w:rPr>
      </w:pPr>
      <w:r w:rsidRPr="00245513">
        <w:rPr>
          <w:rFonts w:eastAsia="SimSun"/>
          <w:bCs/>
          <w:iCs/>
          <w:kern w:val="28"/>
          <w:sz w:val="22"/>
          <w:szCs w:val="16"/>
          <w:lang w:eastAsia="zh-CN"/>
        </w:rPr>
        <w:t xml:space="preserve">1) CLAAS Delivery Catheter with Implant and Loading Cone, </w:t>
      </w:r>
    </w:p>
    <w:p w14:paraId="255B502A" w14:textId="6B143675" w:rsidR="00216500" w:rsidRPr="00245513" w:rsidRDefault="00216500" w:rsidP="0013221C">
      <w:pPr>
        <w:pStyle w:val="Default"/>
        <w:ind w:left="1440"/>
        <w:rPr>
          <w:rFonts w:eastAsia="SimSun"/>
          <w:bCs/>
          <w:iCs/>
          <w:kern w:val="28"/>
          <w:sz w:val="22"/>
          <w:szCs w:val="16"/>
          <w:lang w:eastAsia="zh-CN"/>
        </w:rPr>
      </w:pPr>
      <w:r w:rsidRPr="00245513">
        <w:rPr>
          <w:rFonts w:eastAsia="SimSun"/>
          <w:bCs/>
          <w:iCs/>
          <w:kern w:val="28"/>
          <w:sz w:val="22"/>
          <w:szCs w:val="16"/>
          <w:lang w:eastAsia="zh-CN"/>
        </w:rPr>
        <w:t xml:space="preserve">2) Access Sheath with </w:t>
      </w:r>
      <w:proofErr w:type="gramStart"/>
      <w:r w:rsidRPr="00245513">
        <w:rPr>
          <w:rFonts w:eastAsia="SimSun"/>
          <w:bCs/>
          <w:iCs/>
          <w:kern w:val="28"/>
          <w:sz w:val="22"/>
          <w:szCs w:val="16"/>
          <w:lang w:eastAsia="zh-CN"/>
        </w:rPr>
        <w:t>Dilator;</w:t>
      </w:r>
      <w:proofErr w:type="gramEnd"/>
      <w:r w:rsidRPr="00245513">
        <w:rPr>
          <w:rFonts w:eastAsia="SimSun"/>
          <w:bCs/>
          <w:iCs/>
          <w:kern w:val="28"/>
          <w:sz w:val="22"/>
          <w:szCs w:val="16"/>
          <w:lang w:eastAsia="zh-CN"/>
        </w:rPr>
        <w:t xml:space="preserve"> </w:t>
      </w:r>
    </w:p>
    <w:p w14:paraId="5F056584" w14:textId="77777777" w:rsidR="00245513" w:rsidRDefault="00245513" w:rsidP="00245513">
      <w:pPr>
        <w:pStyle w:val="Default"/>
        <w:rPr>
          <w:rFonts w:eastAsia="SimSun"/>
          <w:bCs/>
          <w:iCs/>
          <w:kern w:val="28"/>
          <w:sz w:val="22"/>
          <w:szCs w:val="16"/>
          <w:lang w:eastAsia="zh-CN"/>
        </w:rPr>
      </w:pPr>
    </w:p>
    <w:p w14:paraId="794384FB" w14:textId="433AA162" w:rsidR="006B5D55" w:rsidRDefault="00216500" w:rsidP="00245513">
      <w:pPr>
        <w:pStyle w:val="Default"/>
        <w:rPr>
          <w:rFonts w:eastAsia="SimSun"/>
          <w:bCs/>
          <w:iCs/>
          <w:kern w:val="28"/>
          <w:sz w:val="22"/>
          <w:szCs w:val="16"/>
          <w:lang w:eastAsia="zh-CN"/>
        </w:rPr>
      </w:pPr>
      <w:r w:rsidRPr="00245513">
        <w:rPr>
          <w:rFonts w:eastAsia="SimSun"/>
          <w:bCs/>
          <w:iCs/>
          <w:kern w:val="28"/>
          <w:sz w:val="22"/>
          <w:szCs w:val="16"/>
          <w:lang w:eastAsia="zh-CN"/>
        </w:rPr>
        <w:t xml:space="preserve">The system is designed to track through the vascular anatomy from the femoral vein to the LAA. The system includes an Access Sheath with Dilator to accommodate vascular access using a standard femoral vein approach to the right atrium, across the atrial septum, and into the LAA. Echocardiography and fluoroscopy are used during the procedure to verify sizing and to aid in deployment of the Implant to the target location. </w:t>
      </w:r>
    </w:p>
    <w:p w14:paraId="2E5193A3" w14:textId="77777777" w:rsidR="006B5D55" w:rsidRPr="00245513" w:rsidRDefault="006B5D55" w:rsidP="00245513">
      <w:pPr>
        <w:pStyle w:val="Default"/>
        <w:rPr>
          <w:rFonts w:eastAsia="SimSun"/>
          <w:bCs/>
          <w:iCs/>
          <w:kern w:val="28"/>
          <w:sz w:val="22"/>
          <w:szCs w:val="16"/>
          <w:lang w:eastAsia="zh-CN"/>
        </w:rPr>
      </w:pPr>
    </w:p>
    <w:p w14:paraId="0A9990D6" w14:textId="5321696B" w:rsidR="00BC789F" w:rsidRDefault="003B17F3" w:rsidP="00BC789F">
      <w:pPr>
        <w:spacing w:after="120" w:line="240" w:lineRule="auto"/>
        <w:rPr>
          <w:rFonts w:ascii="Arial" w:hAnsi="Arial" w:cs="Arial"/>
          <w:b/>
        </w:rPr>
      </w:pPr>
      <w:r>
        <w:rPr>
          <w:rFonts w:ascii="Arial" w:hAnsi="Arial" w:cs="Arial"/>
          <w:b/>
        </w:rPr>
        <w:t xml:space="preserve">CONFORM IDE Study Rationale and </w:t>
      </w:r>
      <w:r w:rsidR="00882A5E">
        <w:rPr>
          <w:rFonts w:ascii="Arial" w:hAnsi="Arial" w:cs="Arial"/>
          <w:b/>
        </w:rPr>
        <w:t>Design</w:t>
      </w:r>
    </w:p>
    <w:p w14:paraId="721D4C8E" w14:textId="3B4E1281" w:rsidR="00FD04DF" w:rsidRPr="00B35E91" w:rsidRDefault="00FD04DF" w:rsidP="00BC789F">
      <w:pPr>
        <w:spacing w:after="120" w:line="240" w:lineRule="auto"/>
        <w:rPr>
          <w:rFonts w:ascii="Arial" w:eastAsia="Cambria" w:hAnsi="Arial" w:cs="Arial"/>
          <w:color w:val="000000"/>
        </w:rPr>
      </w:pPr>
      <w:r w:rsidRPr="00B35E91">
        <w:rPr>
          <w:rFonts w:ascii="Arial" w:eastAsia="Cambria" w:hAnsi="Arial" w:cs="Arial"/>
          <w:color w:val="000000"/>
        </w:rPr>
        <w:t>The CLAAS system is designed to provide the benefits of left atrial appendage closure with a conventional device, while potentially simplifying the implantation procedure, improving procedural safety, and reducing peri-device leakage. The study will evaluate the safety and effectiveness of LAA closure with the CLAAS system in patients with non-valvular atrial fibrillation who are at increased risk for stroke and systemic embolism.</w:t>
      </w:r>
    </w:p>
    <w:p w14:paraId="41280C46" w14:textId="61162BED" w:rsidR="00FD04DF" w:rsidRPr="00B35E91" w:rsidRDefault="00FD04DF" w:rsidP="00BC789F">
      <w:pPr>
        <w:spacing w:after="120" w:line="240" w:lineRule="auto"/>
        <w:rPr>
          <w:rFonts w:ascii="Arial" w:eastAsia="Cambria" w:hAnsi="Arial" w:cs="Arial"/>
          <w:color w:val="000000"/>
        </w:rPr>
      </w:pPr>
      <w:r w:rsidRPr="00B35E91">
        <w:rPr>
          <w:rFonts w:ascii="Arial" w:eastAsia="Cambria" w:hAnsi="Arial" w:cs="Arial"/>
          <w:color w:val="000000"/>
        </w:rPr>
        <w:t>This is a pivotal clinical trial that includes three components: (1) a Roll-In Phase using the CLAAS system alone (up to 3 subjects per investigational site), (2) a Randomized Clinical Trial (RCT) comparing CLAAS to commercially available LAAO systems (up to 1</w:t>
      </w:r>
      <w:r w:rsidR="002C0402">
        <w:rPr>
          <w:rFonts w:ascii="Arial" w:eastAsia="Cambria" w:hAnsi="Arial" w:cs="Arial"/>
          <w:color w:val="000000"/>
        </w:rPr>
        <w:t>6</w:t>
      </w:r>
      <w:r w:rsidRPr="00B35E91">
        <w:rPr>
          <w:rFonts w:ascii="Arial" w:eastAsia="Cambria" w:hAnsi="Arial" w:cs="Arial"/>
          <w:color w:val="000000"/>
        </w:rPr>
        <w:t>00 subjects), and (3) a subsequent, single arm sub-study investigating the use of conscious sedation; conducted after enrollment in the RCT is complete (130 subjects).</w:t>
      </w:r>
    </w:p>
    <w:p w14:paraId="59F92B15" w14:textId="21B83D99" w:rsidR="00FD04DF" w:rsidRDefault="00FD04DF" w:rsidP="00BC789F">
      <w:pPr>
        <w:spacing w:after="120" w:line="240" w:lineRule="auto"/>
        <w:rPr>
          <w:rFonts w:ascii="Arial" w:eastAsia="Cambria" w:hAnsi="Arial" w:cs="Arial"/>
          <w:color w:val="000000"/>
        </w:rPr>
      </w:pPr>
      <w:r w:rsidRPr="00B35E91">
        <w:rPr>
          <w:rFonts w:ascii="Arial" w:eastAsia="Cambria" w:hAnsi="Arial" w:cs="Arial"/>
          <w:color w:val="000000"/>
        </w:rPr>
        <w:lastRenderedPageBreak/>
        <w:t>The study will be executed as a staged trail with a clinical safety summary of the initial 50 CLAAS implanted subjects to confirm safety prior to advancing to the second stage. The study will be limited to 250 total US subjects during this initial stage. The second stage will be initiated after receiving confirmation from FDA to continue after they have reviewed the safety summary.</w:t>
      </w:r>
    </w:p>
    <w:p w14:paraId="4793B9B3" w14:textId="4C0E34B1" w:rsidR="00906EC1" w:rsidRDefault="00906EC1" w:rsidP="00906EC1">
      <w:pPr>
        <w:pStyle w:val="Default"/>
        <w:rPr>
          <w:rFonts w:eastAsia="SimSun"/>
          <w:bCs/>
          <w:iCs/>
          <w:kern w:val="28"/>
          <w:sz w:val="22"/>
          <w:szCs w:val="16"/>
          <w:lang w:eastAsia="zh-CN"/>
        </w:rPr>
      </w:pPr>
      <w:r w:rsidRPr="003B17F3">
        <w:rPr>
          <w:rFonts w:eastAsia="SimSun"/>
          <w:bCs/>
          <w:iCs/>
          <w:kern w:val="28"/>
          <w:sz w:val="22"/>
          <w:szCs w:val="16"/>
          <w:lang w:eastAsia="zh-CN"/>
        </w:rPr>
        <w:t xml:space="preserve">The control devices for the study will be any commercially available transcatheter LAAO devices. All three FDA approved LAAO devices (Boston Scientific WATCHMAN device, WATCHMAN FLX and Abbott Laboratories, Amulet device) can be used in subjects assigned to the Control Group. </w:t>
      </w:r>
    </w:p>
    <w:p w14:paraId="0947ED1C" w14:textId="77777777" w:rsidR="00906EC1" w:rsidRDefault="00906EC1" w:rsidP="00906EC1">
      <w:pPr>
        <w:pStyle w:val="Default"/>
        <w:rPr>
          <w:rFonts w:eastAsia="SimSun"/>
          <w:bCs/>
          <w:iCs/>
          <w:kern w:val="28"/>
          <w:sz w:val="22"/>
          <w:szCs w:val="16"/>
          <w:lang w:eastAsia="zh-CN"/>
        </w:rPr>
      </w:pPr>
    </w:p>
    <w:p w14:paraId="0D964B7F" w14:textId="77777777" w:rsidR="00906EC1" w:rsidRPr="005D3165" w:rsidRDefault="00906EC1" w:rsidP="00906EC1">
      <w:pPr>
        <w:pStyle w:val="Default"/>
        <w:rPr>
          <w:sz w:val="22"/>
          <w:szCs w:val="22"/>
        </w:rPr>
      </w:pPr>
      <w:r>
        <w:rPr>
          <w:sz w:val="22"/>
          <w:szCs w:val="22"/>
        </w:rPr>
        <w:t xml:space="preserve">The control devices will be placed in accordance with the approved Instructions for Use and all subjects will be managed through the same follow-up timeframe as the treatment device in accordance with the </w:t>
      </w:r>
      <w:r w:rsidRPr="005D3165">
        <w:rPr>
          <w:sz w:val="22"/>
          <w:szCs w:val="22"/>
        </w:rPr>
        <w:t>FDA approved labeling for post procedure anticoagulation/antiplatelet medication.</w:t>
      </w:r>
    </w:p>
    <w:p w14:paraId="43B88915" w14:textId="77777777" w:rsidR="00906EC1" w:rsidRPr="005D3165" w:rsidRDefault="00906EC1" w:rsidP="00906EC1">
      <w:pPr>
        <w:pStyle w:val="Default"/>
        <w:rPr>
          <w:sz w:val="22"/>
          <w:szCs w:val="22"/>
        </w:rPr>
      </w:pPr>
    </w:p>
    <w:p w14:paraId="0EE69EF4" w14:textId="59DB0E18" w:rsidR="00B35E91" w:rsidRPr="005D3165" w:rsidRDefault="00B35E91" w:rsidP="00906EC1">
      <w:pPr>
        <w:pStyle w:val="Default"/>
        <w:rPr>
          <w:sz w:val="22"/>
          <w:szCs w:val="22"/>
        </w:rPr>
      </w:pPr>
      <w:r w:rsidRPr="005D3165">
        <w:rPr>
          <w:sz w:val="22"/>
          <w:szCs w:val="22"/>
        </w:rPr>
        <w:t>The trial is anticipated to take approximately 8 years to complete. Each subject will be followed for 5 years. Follow-up visits may occur as part of an expanded access and/or post-approval study, should the CLAAS device gain approval for commercial distribution prior to the subject’s 5-year visit.</w:t>
      </w:r>
    </w:p>
    <w:p w14:paraId="1C8AF039" w14:textId="77777777" w:rsidR="00D05D6E" w:rsidRPr="003B17F3" w:rsidRDefault="00D05D6E" w:rsidP="00FA373C">
      <w:pPr>
        <w:spacing w:after="0" w:line="240" w:lineRule="auto"/>
        <w:rPr>
          <w:rFonts w:ascii="Arial" w:hAnsi="Arial" w:cs="Arial"/>
          <w:iCs/>
        </w:rPr>
      </w:pPr>
    </w:p>
    <w:p w14:paraId="192E7275" w14:textId="77777777" w:rsidR="00F07AA0" w:rsidRPr="00F1554C" w:rsidRDefault="00534F9B" w:rsidP="00D42DE1">
      <w:pPr>
        <w:spacing w:line="240" w:lineRule="auto"/>
        <w:rPr>
          <w:rFonts w:ascii="Arial" w:hAnsi="Arial" w:cs="Arial"/>
          <w:b/>
        </w:rPr>
      </w:pPr>
      <w:r w:rsidRPr="00F1554C">
        <w:rPr>
          <w:rFonts w:ascii="Arial" w:hAnsi="Arial" w:cs="Arial"/>
          <w:b/>
        </w:rPr>
        <w:t xml:space="preserve">CMS </w:t>
      </w:r>
      <w:r w:rsidR="00F07AA0" w:rsidRPr="00F1554C">
        <w:rPr>
          <w:rFonts w:ascii="Arial" w:hAnsi="Arial" w:cs="Arial"/>
          <w:b/>
        </w:rPr>
        <w:t>National Coverage Determination (NCD) established for Percutaneous LAAC Therapy</w:t>
      </w:r>
    </w:p>
    <w:p w14:paraId="25E9AB60" w14:textId="77777777" w:rsidR="00F07AA0" w:rsidRPr="00F1554C" w:rsidRDefault="0023639F" w:rsidP="00D42DE1">
      <w:pPr>
        <w:spacing w:line="240" w:lineRule="auto"/>
        <w:rPr>
          <w:rFonts w:ascii="Arial" w:hAnsi="Arial" w:cs="Arial"/>
        </w:rPr>
      </w:pPr>
      <w:bookmarkStart w:id="5" w:name="_Hlk109728864"/>
      <w:r w:rsidRPr="00F1554C">
        <w:rPr>
          <w:rFonts w:ascii="Arial" w:hAnsi="Arial" w:cs="Arial"/>
        </w:rPr>
        <w:t xml:space="preserve">CMS issued a Medicare National Coverage Determination (NCD) on February 8, </w:t>
      </w:r>
      <w:proofErr w:type="gramStart"/>
      <w:r w:rsidRPr="00F1554C">
        <w:rPr>
          <w:rFonts w:ascii="Arial" w:hAnsi="Arial" w:cs="Arial"/>
        </w:rPr>
        <w:t>2016</w:t>
      </w:r>
      <w:proofErr w:type="gramEnd"/>
      <w:r w:rsidRPr="00F1554C">
        <w:rPr>
          <w:rFonts w:ascii="Arial" w:hAnsi="Arial" w:cs="Arial"/>
        </w:rPr>
        <w:t xml:space="preserve"> which allows for coverage of LAAC under Coverage with Evidence Development (CED) with certain conditions.</w:t>
      </w:r>
      <w:r w:rsidRPr="00F1554C" w:rsidDel="0023639F">
        <w:rPr>
          <w:rFonts w:ascii="Arial" w:hAnsi="Arial" w:cs="Arial"/>
        </w:rPr>
        <w:t xml:space="preserve"> </w:t>
      </w:r>
      <w:r w:rsidRPr="00F1554C">
        <w:rPr>
          <w:rFonts w:ascii="Arial" w:hAnsi="Arial" w:cs="Arial"/>
        </w:rPr>
        <w:t xml:space="preserve"> </w:t>
      </w:r>
      <w:r w:rsidR="00F07AA0" w:rsidRPr="00F1554C">
        <w:rPr>
          <w:rFonts w:ascii="Arial" w:hAnsi="Arial" w:cs="Arial"/>
        </w:rPr>
        <w:t xml:space="preserve">To access the NCD for percutaneous LAAC therapy in its entirety, please </w:t>
      </w:r>
      <w:hyperlink r:id="rId10" w:history="1">
        <w:r w:rsidR="00F07AA0" w:rsidRPr="00F1554C">
          <w:rPr>
            <w:rStyle w:val="Hyperlink"/>
            <w:rFonts w:ascii="Arial" w:hAnsi="Arial" w:cs="Arial"/>
          </w:rPr>
          <w:t>click here</w:t>
        </w:r>
      </w:hyperlink>
      <w:r w:rsidR="00F07AA0" w:rsidRPr="00F1554C">
        <w:rPr>
          <w:rFonts w:ascii="Arial" w:hAnsi="Arial" w:cs="Arial"/>
        </w:rPr>
        <w:t>.</w:t>
      </w:r>
    </w:p>
    <w:p w14:paraId="1060568C" w14:textId="7A89AA8E" w:rsidR="00CF1ECB" w:rsidRPr="00F1554C" w:rsidRDefault="00B92255">
      <w:pPr>
        <w:spacing w:line="240" w:lineRule="auto"/>
        <w:rPr>
          <w:rFonts w:ascii="Arial" w:hAnsi="Arial" w:cs="Arial"/>
        </w:rPr>
      </w:pPr>
      <w:r w:rsidRPr="00F1554C">
        <w:rPr>
          <w:rFonts w:ascii="Arial" w:hAnsi="Arial" w:cs="Arial"/>
        </w:rPr>
        <w:t xml:space="preserve">The </w:t>
      </w:r>
      <w:r w:rsidR="00B93BCC" w:rsidRPr="00F1554C">
        <w:rPr>
          <w:rFonts w:ascii="Arial" w:hAnsi="Arial" w:cs="Arial"/>
        </w:rPr>
        <w:t>C</w:t>
      </w:r>
      <w:r w:rsidR="00525AD7">
        <w:rPr>
          <w:rFonts w:ascii="Arial" w:hAnsi="Arial" w:cs="Arial"/>
        </w:rPr>
        <w:t>ONFORM Pivotal</w:t>
      </w:r>
      <w:r w:rsidRPr="00F1554C">
        <w:rPr>
          <w:rFonts w:ascii="Arial" w:hAnsi="Arial" w:cs="Arial"/>
        </w:rPr>
        <w:t xml:space="preserve"> </w:t>
      </w:r>
      <w:r w:rsidR="00525AD7">
        <w:rPr>
          <w:rFonts w:ascii="Arial" w:hAnsi="Arial" w:cs="Arial"/>
        </w:rPr>
        <w:t>Trial</w:t>
      </w:r>
      <w:r w:rsidRPr="00F1554C">
        <w:rPr>
          <w:rFonts w:ascii="Arial" w:hAnsi="Arial" w:cs="Arial"/>
        </w:rPr>
        <w:t xml:space="preserve"> is a Medicare-Approval clinical trial under CMS’ criteria for CED</w:t>
      </w:r>
      <w:r w:rsidR="0023639F" w:rsidRPr="00F1554C">
        <w:rPr>
          <w:rFonts w:ascii="Arial" w:hAnsi="Arial" w:cs="Arial"/>
        </w:rPr>
        <w:t xml:space="preserve"> as set forth within the NCD for LAAC</w:t>
      </w:r>
      <w:r w:rsidRPr="00F1554C">
        <w:rPr>
          <w:rFonts w:ascii="Arial" w:hAnsi="Arial" w:cs="Arial"/>
        </w:rPr>
        <w:t>. CED is a paradigm whereby Medicare covers items and services on the condition that they are furnished in the context of approved clinical studies or with the collection of additional clinical data.  In making coverage decisions involving CED, CMS decides after a formal review of the medical literature to cover an item or service only in the context of an approved clinical study or when additional clinical data are collected to assess the appropriateness of an item or service for use with a particular beneficiary.</w:t>
      </w:r>
      <w:r w:rsidR="00EC1DAB" w:rsidRPr="00F1554C">
        <w:rPr>
          <w:rStyle w:val="FootnoteReference"/>
          <w:rFonts w:ascii="Arial" w:hAnsi="Arial" w:cs="Arial"/>
        </w:rPr>
        <w:footnoteReference w:id="9"/>
      </w:r>
    </w:p>
    <w:p w14:paraId="5AE4F613" w14:textId="2980944A" w:rsidR="00C2256F" w:rsidRPr="00F1554C" w:rsidRDefault="003477CA" w:rsidP="00FA373C">
      <w:pPr>
        <w:spacing w:line="240" w:lineRule="auto"/>
        <w:rPr>
          <w:rFonts w:ascii="Arial" w:hAnsi="Arial" w:cs="Arial"/>
        </w:rPr>
      </w:pPr>
      <w:r w:rsidRPr="00F1554C">
        <w:rPr>
          <w:rFonts w:ascii="Arial" w:hAnsi="Arial" w:cs="Arial"/>
        </w:rPr>
        <w:t xml:space="preserve">The </w:t>
      </w:r>
      <w:r w:rsidR="00525AD7" w:rsidRPr="00F1554C">
        <w:rPr>
          <w:rFonts w:ascii="Arial" w:hAnsi="Arial" w:cs="Arial"/>
        </w:rPr>
        <w:t>C</w:t>
      </w:r>
      <w:r w:rsidR="00525AD7">
        <w:rPr>
          <w:rFonts w:ascii="Arial" w:hAnsi="Arial" w:cs="Arial"/>
        </w:rPr>
        <w:t>ONFORM Pivotal</w:t>
      </w:r>
      <w:r w:rsidR="00525AD7" w:rsidRPr="00F1554C">
        <w:rPr>
          <w:rFonts w:ascii="Arial" w:hAnsi="Arial" w:cs="Arial"/>
        </w:rPr>
        <w:t xml:space="preserve"> </w:t>
      </w:r>
      <w:r w:rsidR="00525AD7">
        <w:rPr>
          <w:rFonts w:ascii="Arial" w:hAnsi="Arial" w:cs="Arial"/>
        </w:rPr>
        <w:t>Trial</w:t>
      </w:r>
      <w:r w:rsidR="00525AD7" w:rsidRPr="00F1554C">
        <w:rPr>
          <w:rFonts w:ascii="Arial" w:hAnsi="Arial" w:cs="Arial"/>
        </w:rPr>
        <w:t xml:space="preserve"> </w:t>
      </w:r>
      <w:r w:rsidRPr="00F1554C">
        <w:rPr>
          <w:rFonts w:ascii="Arial" w:hAnsi="Arial" w:cs="Arial"/>
        </w:rPr>
        <w:t xml:space="preserve">has been reviewed by the CMS’ national office and </w:t>
      </w:r>
      <w:r w:rsidR="00EF5147" w:rsidRPr="00F1554C">
        <w:rPr>
          <w:rFonts w:ascii="Arial" w:hAnsi="Arial" w:cs="Arial"/>
        </w:rPr>
        <w:t xml:space="preserve">was </w:t>
      </w:r>
      <w:r w:rsidRPr="00F1554C">
        <w:rPr>
          <w:rFonts w:ascii="Arial" w:hAnsi="Arial" w:cs="Arial"/>
        </w:rPr>
        <w:t>approved for Medicare coverage</w:t>
      </w:r>
      <w:r w:rsidR="0023639F" w:rsidRPr="00F1554C">
        <w:rPr>
          <w:rFonts w:ascii="Arial" w:hAnsi="Arial" w:cs="Arial"/>
        </w:rPr>
        <w:t xml:space="preserve"> </w:t>
      </w:r>
      <w:r w:rsidR="00EF5147" w:rsidRPr="00F1554C">
        <w:rPr>
          <w:rFonts w:ascii="Arial" w:hAnsi="Arial" w:cs="Arial"/>
        </w:rPr>
        <w:t xml:space="preserve">on </w:t>
      </w:r>
      <w:r w:rsidR="00861889" w:rsidRPr="00194ABF">
        <w:rPr>
          <w:rFonts w:ascii="Arial" w:hAnsi="Arial" w:cs="Arial"/>
          <w:b/>
          <w:bCs/>
        </w:rPr>
        <w:t xml:space="preserve">March 23, </w:t>
      </w:r>
      <w:proofErr w:type="gramStart"/>
      <w:r w:rsidR="00861889" w:rsidRPr="00194ABF">
        <w:rPr>
          <w:rFonts w:ascii="Arial" w:hAnsi="Arial" w:cs="Arial"/>
          <w:b/>
          <w:bCs/>
        </w:rPr>
        <w:t>2022</w:t>
      </w:r>
      <w:proofErr w:type="gramEnd"/>
      <w:r w:rsidR="00A51FA0" w:rsidRPr="00F1554C">
        <w:rPr>
          <w:rFonts w:ascii="Arial" w:hAnsi="Arial" w:cs="Arial"/>
        </w:rPr>
        <w:t xml:space="preserve"> </w:t>
      </w:r>
      <w:r w:rsidR="00EF5147" w:rsidRPr="00F1554C">
        <w:rPr>
          <w:rFonts w:ascii="Arial" w:hAnsi="Arial" w:cs="Arial"/>
        </w:rPr>
        <w:t xml:space="preserve">after a thorough review by CMS staff under </w:t>
      </w:r>
      <w:r w:rsidR="00F36DBE" w:rsidRPr="00F1554C">
        <w:rPr>
          <w:rFonts w:ascii="Arial" w:hAnsi="Arial" w:cs="Arial"/>
        </w:rPr>
        <w:t>their</w:t>
      </w:r>
      <w:r w:rsidR="001E2D21" w:rsidRPr="00F1554C">
        <w:rPr>
          <w:rFonts w:ascii="Arial" w:hAnsi="Arial" w:cs="Arial"/>
        </w:rPr>
        <w:t xml:space="preserve"> strict </w:t>
      </w:r>
      <w:r w:rsidR="00EF5147" w:rsidRPr="00F1554C">
        <w:rPr>
          <w:rFonts w:ascii="Arial" w:hAnsi="Arial" w:cs="Arial"/>
        </w:rPr>
        <w:t xml:space="preserve">CED </w:t>
      </w:r>
      <w:r w:rsidR="00F36DBE" w:rsidRPr="00F1554C">
        <w:rPr>
          <w:rFonts w:ascii="Arial" w:hAnsi="Arial" w:cs="Arial"/>
        </w:rPr>
        <w:t xml:space="preserve">standards of scientific integrity criteria </w:t>
      </w:r>
      <w:r w:rsidR="00EF5147" w:rsidRPr="00F1554C">
        <w:rPr>
          <w:rFonts w:ascii="Arial" w:hAnsi="Arial" w:cs="Arial"/>
        </w:rPr>
        <w:t>as set forth within the NCD for LAAC</w:t>
      </w:r>
      <w:r w:rsidR="00F36DBE" w:rsidRPr="00F1554C">
        <w:rPr>
          <w:rFonts w:ascii="Arial" w:hAnsi="Arial" w:cs="Arial"/>
        </w:rPr>
        <w:t xml:space="preserve">. </w:t>
      </w:r>
      <w:r w:rsidRPr="00F1554C">
        <w:rPr>
          <w:rFonts w:ascii="Arial" w:hAnsi="Arial" w:cs="Arial"/>
        </w:rPr>
        <w:t xml:space="preserve">Approval of the </w:t>
      </w:r>
      <w:r w:rsidR="00525AD7" w:rsidRPr="00F1554C">
        <w:rPr>
          <w:rFonts w:ascii="Arial" w:hAnsi="Arial" w:cs="Arial"/>
        </w:rPr>
        <w:t>C</w:t>
      </w:r>
      <w:r w:rsidR="00525AD7">
        <w:rPr>
          <w:rFonts w:ascii="Arial" w:hAnsi="Arial" w:cs="Arial"/>
        </w:rPr>
        <w:t>ONFORM Pivotal</w:t>
      </w:r>
      <w:r w:rsidR="00525AD7" w:rsidRPr="00F1554C">
        <w:rPr>
          <w:rFonts w:ascii="Arial" w:hAnsi="Arial" w:cs="Arial"/>
        </w:rPr>
        <w:t xml:space="preserve"> </w:t>
      </w:r>
      <w:r w:rsidR="00525AD7">
        <w:rPr>
          <w:rFonts w:ascii="Arial" w:hAnsi="Arial" w:cs="Arial"/>
        </w:rPr>
        <w:t>Trial</w:t>
      </w:r>
      <w:r w:rsidRPr="00F1554C">
        <w:rPr>
          <w:rFonts w:ascii="Arial" w:hAnsi="Arial" w:cs="Arial"/>
        </w:rPr>
        <w:t xml:space="preserve"> can be found at the following CMS webpage: </w:t>
      </w:r>
      <w:hyperlink r:id="rId11" w:history="1">
        <w:r w:rsidR="00525AD7" w:rsidRPr="00B23B13">
          <w:rPr>
            <w:rStyle w:val="Hyperlink"/>
            <w:rFonts w:ascii="Arial" w:hAnsi="Arial" w:cs="Arial"/>
          </w:rPr>
          <w:t>https://www.cms.gov/Medicare/Coverage/Coverage-with-Evidence-Development/LAAC</w:t>
        </w:r>
      </w:hyperlink>
      <w:r w:rsidR="00525AD7">
        <w:rPr>
          <w:rFonts w:ascii="Arial" w:hAnsi="Arial" w:cs="Arial"/>
        </w:rPr>
        <w:t xml:space="preserve"> </w:t>
      </w:r>
    </w:p>
    <w:bookmarkEnd w:id="5"/>
    <w:p w14:paraId="37F9602F" w14:textId="16DEE0BB" w:rsidR="008E212F" w:rsidRPr="00F1554C" w:rsidRDefault="00F07AA0" w:rsidP="00FA373C">
      <w:pPr>
        <w:spacing w:line="240" w:lineRule="auto"/>
        <w:rPr>
          <w:rFonts w:ascii="Arial" w:hAnsi="Arial" w:cs="Arial"/>
        </w:rPr>
      </w:pPr>
      <w:r w:rsidRPr="009D7FC6">
        <w:rPr>
          <w:rFonts w:ascii="Arial" w:hAnsi="Arial" w:cs="Arial"/>
          <w:b/>
          <w:bCs/>
        </w:rPr>
        <w:t xml:space="preserve">Because your health plan either has no coverage criteria or </w:t>
      </w:r>
      <w:r w:rsidR="00E06302" w:rsidRPr="009D7FC6">
        <w:rPr>
          <w:rFonts w:ascii="Arial" w:hAnsi="Arial" w:cs="Arial"/>
          <w:b/>
          <w:bCs/>
        </w:rPr>
        <w:t>non-covers</w:t>
      </w:r>
      <w:r w:rsidRPr="009D7FC6">
        <w:rPr>
          <w:rFonts w:ascii="Arial" w:hAnsi="Arial" w:cs="Arial"/>
          <w:b/>
          <w:bCs/>
        </w:rPr>
        <w:t xml:space="preserve"> percutaneous LAAC therapy, </w:t>
      </w:r>
      <w:r w:rsidR="007159DF" w:rsidRPr="009D7FC6">
        <w:rPr>
          <w:rFonts w:ascii="Arial" w:hAnsi="Arial" w:cs="Arial"/>
          <w:b/>
          <w:bCs/>
        </w:rPr>
        <w:t xml:space="preserve">I am specifically requesting prior authorization for this procedure based on my patient meeting the NCD for LAAC as referenced.  </w:t>
      </w:r>
    </w:p>
    <w:p w14:paraId="2E9031DD" w14:textId="77777777" w:rsidR="005D3165" w:rsidRDefault="005D3165">
      <w:pPr>
        <w:spacing w:after="0" w:line="240" w:lineRule="auto"/>
        <w:rPr>
          <w:rFonts w:ascii="Arial" w:hAnsi="Arial" w:cs="Arial"/>
          <w:b/>
        </w:rPr>
      </w:pPr>
      <w:r>
        <w:rPr>
          <w:rFonts w:ascii="Arial" w:hAnsi="Arial" w:cs="Arial"/>
          <w:b/>
        </w:rPr>
        <w:br w:type="page"/>
      </w:r>
    </w:p>
    <w:p w14:paraId="74EBC3A3" w14:textId="1A5AF5B0" w:rsidR="00C23F14" w:rsidRPr="00F1554C" w:rsidRDefault="00C23F14" w:rsidP="00C23F14">
      <w:pPr>
        <w:spacing w:line="240" w:lineRule="auto"/>
        <w:rPr>
          <w:rFonts w:ascii="Arial" w:hAnsi="Arial" w:cs="Arial"/>
          <w:b/>
        </w:rPr>
      </w:pPr>
      <w:r w:rsidRPr="00F1554C">
        <w:rPr>
          <w:rFonts w:ascii="Arial" w:hAnsi="Arial" w:cs="Arial"/>
          <w:b/>
        </w:rPr>
        <w:lastRenderedPageBreak/>
        <w:t xml:space="preserve">Patient Medical Appropriateness for </w:t>
      </w:r>
      <w:r w:rsidR="00525AD7">
        <w:rPr>
          <w:rFonts w:ascii="Arial" w:hAnsi="Arial" w:cs="Arial"/>
          <w:b/>
        </w:rPr>
        <w:t>LAAC</w:t>
      </w:r>
    </w:p>
    <w:p w14:paraId="13BD38E2" w14:textId="7FC35B8E" w:rsidR="00C23F14" w:rsidRPr="00F1554C" w:rsidRDefault="00C23F14" w:rsidP="006B2652">
      <w:pPr>
        <w:spacing w:after="0" w:line="240" w:lineRule="auto"/>
        <w:rPr>
          <w:rFonts w:ascii="Arial" w:eastAsia="SimSun" w:hAnsi="Arial" w:cs="Arial"/>
          <w:bCs/>
          <w:iCs/>
          <w:color w:val="000000"/>
          <w:kern w:val="28"/>
          <w:szCs w:val="16"/>
          <w:lang w:eastAsia="zh-CN"/>
        </w:rPr>
      </w:pPr>
      <w:r w:rsidRPr="00F1554C">
        <w:rPr>
          <w:rFonts w:ascii="Arial" w:eastAsia="SimSun" w:hAnsi="Arial" w:cs="Arial"/>
          <w:bCs/>
          <w:iCs/>
          <w:color w:val="000000"/>
          <w:kern w:val="28"/>
          <w:szCs w:val="16"/>
          <w:lang w:eastAsia="zh-CN"/>
        </w:rPr>
        <w:t xml:space="preserve">I have discussed the procedure with my </w:t>
      </w:r>
      <w:proofErr w:type="gramStart"/>
      <w:r w:rsidRPr="00F1554C">
        <w:rPr>
          <w:rFonts w:ascii="Arial" w:eastAsia="SimSun" w:hAnsi="Arial" w:cs="Arial"/>
          <w:bCs/>
          <w:iCs/>
          <w:color w:val="000000"/>
          <w:kern w:val="28"/>
          <w:szCs w:val="16"/>
          <w:lang w:eastAsia="zh-CN"/>
        </w:rPr>
        <w:t>patient</w:t>
      </w:r>
      <w:proofErr w:type="gramEnd"/>
      <w:r w:rsidRPr="00F1554C">
        <w:rPr>
          <w:rFonts w:ascii="Arial" w:eastAsia="SimSun" w:hAnsi="Arial" w:cs="Arial"/>
          <w:bCs/>
          <w:iCs/>
          <w:color w:val="000000"/>
          <w:kern w:val="28"/>
          <w:szCs w:val="16"/>
          <w:lang w:eastAsia="zh-CN"/>
        </w:rPr>
        <w:t xml:space="preserve"> </w:t>
      </w:r>
      <w:r w:rsidR="007C3FC1" w:rsidRPr="00F1554C">
        <w:rPr>
          <w:rFonts w:ascii="Arial" w:eastAsia="SimSun" w:hAnsi="Arial" w:cs="Arial"/>
          <w:bCs/>
          <w:iCs/>
          <w:color w:val="000000"/>
          <w:kern w:val="28"/>
          <w:szCs w:val="16"/>
          <w:lang w:eastAsia="zh-CN"/>
        </w:rPr>
        <w:t>and they have</w:t>
      </w:r>
      <w:r w:rsidRPr="00F1554C">
        <w:rPr>
          <w:rFonts w:ascii="Arial" w:eastAsia="SimSun" w:hAnsi="Arial" w:cs="Arial"/>
          <w:bCs/>
          <w:iCs/>
          <w:color w:val="000000"/>
          <w:kern w:val="28"/>
          <w:szCs w:val="16"/>
          <w:lang w:eastAsia="zh-CN"/>
        </w:rPr>
        <w:t xml:space="preserve"> made the decision to have </w:t>
      </w:r>
      <w:r w:rsidR="005D3165">
        <w:rPr>
          <w:rFonts w:ascii="Arial" w:eastAsia="SimSun" w:hAnsi="Arial" w:cs="Arial"/>
          <w:bCs/>
          <w:iCs/>
          <w:color w:val="000000"/>
          <w:kern w:val="28"/>
          <w:szCs w:val="16"/>
          <w:lang w:eastAsia="zh-CN"/>
        </w:rPr>
        <w:t>an LAAO</w:t>
      </w:r>
      <w:r w:rsidRPr="00F1554C">
        <w:rPr>
          <w:rFonts w:ascii="Arial" w:eastAsia="SimSun" w:hAnsi="Arial" w:cs="Arial"/>
          <w:bCs/>
          <w:iCs/>
          <w:color w:val="000000"/>
          <w:kern w:val="28"/>
          <w:szCs w:val="16"/>
          <w:lang w:eastAsia="zh-CN"/>
        </w:rPr>
        <w:t xml:space="preserve"> device implanted</w:t>
      </w:r>
      <w:r w:rsidR="000E2F22" w:rsidRPr="00F1554C">
        <w:rPr>
          <w:rFonts w:ascii="Arial" w:eastAsia="SimSun" w:hAnsi="Arial" w:cs="Arial"/>
          <w:bCs/>
          <w:iCs/>
          <w:color w:val="000000"/>
          <w:kern w:val="28"/>
          <w:szCs w:val="16"/>
          <w:lang w:eastAsia="zh-CN"/>
        </w:rPr>
        <w:t>.</w:t>
      </w:r>
    </w:p>
    <w:p w14:paraId="5D3BE288" w14:textId="77777777" w:rsidR="00C23F14" w:rsidRPr="00F1554C" w:rsidRDefault="00C23F14" w:rsidP="00C23F14">
      <w:pPr>
        <w:spacing w:after="0" w:line="240" w:lineRule="auto"/>
        <w:rPr>
          <w:rFonts w:ascii="Arial" w:eastAsia="SimSun" w:hAnsi="Arial" w:cs="Arial"/>
          <w:bCs/>
          <w:iCs/>
          <w:color w:val="000000"/>
          <w:kern w:val="28"/>
          <w:szCs w:val="16"/>
          <w:lang w:eastAsia="zh-CN"/>
        </w:rPr>
      </w:pPr>
    </w:p>
    <w:p w14:paraId="5D6E7098" w14:textId="77777777" w:rsidR="00C23F14" w:rsidRPr="00F1554C" w:rsidRDefault="00C23F14" w:rsidP="00C23F14">
      <w:pPr>
        <w:spacing w:after="0" w:line="240" w:lineRule="auto"/>
        <w:rPr>
          <w:rFonts w:ascii="Arial" w:eastAsia="SimSun" w:hAnsi="Arial" w:cs="Arial"/>
          <w:b/>
          <w:bCs/>
          <w:i/>
          <w:iCs/>
          <w:color w:val="000000"/>
          <w:kern w:val="28"/>
          <w:szCs w:val="16"/>
          <w:lang w:eastAsia="zh-CN"/>
        </w:rPr>
      </w:pPr>
      <w:r w:rsidRPr="00F1554C">
        <w:rPr>
          <w:rFonts w:ascii="Arial" w:eastAsia="SimSun" w:hAnsi="Arial" w:cs="Arial"/>
          <w:b/>
          <w:bCs/>
          <w:i/>
          <w:iCs/>
          <w:color w:val="000000"/>
          <w:kern w:val="28"/>
          <w:szCs w:val="16"/>
          <w:lang w:eastAsia="zh-CN"/>
        </w:rPr>
        <w:t>[</w:t>
      </w:r>
      <w:r w:rsidRPr="00F1554C">
        <w:rPr>
          <w:rFonts w:ascii="Arial" w:eastAsia="SimSun" w:hAnsi="Arial" w:cs="Arial"/>
          <w:b/>
          <w:bCs/>
          <w:i/>
          <w:iCs/>
          <w:color w:val="000000"/>
          <w:kern w:val="28"/>
          <w:szCs w:val="16"/>
          <w:highlight w:val="yellow"/>
          <w:lang w:eastAsia="zh-CN"/>
        </w:rPr>
        <w:t>Physician to insert any additional comments supporting why they and their patient have chosen this procedure as an alternative to warfarin therapy. Reference supporting medical documentation.]</w:t>
      </w:r>
      <w:r w:rsidRPr="00F1554C">
        <w:rPr>
          <w:rFonts w:ascii="Arial" w:eastAsia="SimSun" w:hAnsi="Arial" w:cs="Arial"/>
          <w:b/>
          <w:bCs/>
          <w:i/>
          <w:iCs/>
          <w:color w:val="000000"/>
          <w:kern w:val="28"/>
          <w:szCs w:val="16"/>
          <w:lang w:eastAsia="zh-CN"/>
        </w:rPr>
        <w:t xml:space="preserve"> </w:t>
      </w:r>
    </w:p>
    <w:p w14:paraId="70E2545A" w14:textId="77777777" w:rsidR="00C23F14" w:rsidRPr="00F1554C" w:rsidRDefault="00C23F14" w:rsidP="00C23F14">
      <w:pPr>
        <w:spacing w:after="0" w:line="240" w:lineRule="auto"/>
        <w:rPr>
          <w:rFonts w:ascii="Arial" w:eastAsia="SimSun" w:hAnsi="Arial" w:cs="Arial"/>
          <w:bCs/>
          <w:iCs/>
          <w:color w:val="000000"/>
          <w:kern w:val="28"/>
          <w:szCs w:val="16"/>
          <w:lang w:eastAsia="zh-CN"/>
        </w:rPr>
      </w:pPr>
    </w:p>
    <w:p w14:paraId="35CAF86F" w14:textId="77777777" w:rsidR="00C23F14" w:rsidRPr="00F1554C" w:rsidRDefault="00C23F14" w:rsidP="00C23F14">
      <w:pPr>
        <w:spacing w:after="0" w:line="240" w:lineRule="auto"/>
        <w:rPr>
          <w:rFonts w:ascii="Arial" w:eastAsia="SimSun" w:hAnsi="Arial" w:cs="Arial"/>
          <w:bCs/>
          <w:iCs/>
          <w:color w:val="000000"/>
          <w:kern w:val="28"/>
          <w:szCs w:val="16"/>
          <w:lang w:eastAsia="zh-CN"/>
        </w:rPr>
      </w:pPr>
      <w:r w:rsidRPr="00F1554C">
        <w:rPr>
          <w:rFonts w:ascii="Arial" w:eastAsia="SimSun" w:hAnsi="Arial" w:cs="Arial"/>
          <w:bCs/>
          <w:iCs/>
          <w:color w:val="000000"/>
          <w:kern w:val="28"/>
          <w:szCs w:val="16"/>
          <w:lang w:eastAsia="zh-CN"/>
        </w:rPr>
        <w:t xml:space="preserve">I feel that </w:t>
      </w:r>
      <w:r w:rsidRPr="00F1554C">
        <w:rPr>
          <w:rFonts w:ascii="Arial" w:eastAsia="SimSun" w:hAnsi="Arial" w:cs="Arial"/>
          <w:b/>
          <w:bCs/>
          <w:i/>
          <w:iCs/>
          <w:color w:val="000000"/>
          <w:kern w:val="28"/>
          <w:szCs w:val="16"/>
          <w:highlight w:val="yellow"/>
          <w:lang w:eastAsia="zh-CN"/>
        </w:rPr>
        <w:t>(patient name)</w:t>
      </w:r>
      <w:r w:rsidRPr="00F1554C">
        <w:rPr>
          <w:rFonts w:ascii="Arial" w:eastAsia="SimSun" w:hAnsi="Arial" w:cs="Arial"/>
          <w:b/>
          <w:bCs/>
          <w:i/>
          <w:iCs/>
          <w:color w:val="000000"/>
          <w:kern w:val="28"/>
          <w:szCs w:val="16"/>
          <w:lang w:eastAsia="zh-CN"/>
        </w:rPr>
        <w:t xml:space="preserve"> </w:t>
      </w:r>
      <w:r w:rsidRPr="00F1554C">
        <w:rPr>
          <w:rFonts w:ascii="Arial" w:eastAsia="SimSun" w:hAnsi="Arial" w:cs="Arial"/>
          <w:bCs/>
          <w:iCs/>
          <w:color w:val="000000"/>
          <w:kern w:val="28"/>
          <w:szCs w:val="16"/>
          <w:lang w:eastAsia="zh-CN"/>
        </w:rPr>
        <w:t xml:space="preserve">will benefit greatly from this procedure. </w:t>
      </w:r>
      <w:r w:rsidRPr="00F1554C">
        <w:rPr>
          <w:rFonts w:ascii="Arial" w:eastAsia="SimSun" w:hAnsi="Arial" w:cs="Arial"/>
          <w:b/>
          <w:bCs/>
          <w:iCs/>
          <w:color w:val="000000"/>
          <w:kern w:val="28"/>
          <w:szCs w:val="16"/>
          <w:highlight w:val="yellow"/>
          <w:lang w:eastAsia="zh-CN"/>
        </w:rPr>
        <w:t>(</w:t>
      </w:r>
      <w:r w:rsidRPr="00F1554C">
        <w:rPr>
          <w:rFonts w:ascii="Arial" w:eastAsia="SimSun" w:hAnsi="Arial" w:cs="Arial"/>
          <w:b/>
          <w:bCs/>
          <w:i/>
          <w:iCs/>
          <w:color w:val="000000"/>
          <w:kern w:val="28"/>
          <w:szCs w:val="16"/>
          <w:highlight w:val="yellow"/>
          <w:lang w:eastAsia="zh-CN"/>
        </w:rPr>
        <w:t>Her/His)</w:t>
      </w:r>
      <w:r w:rsidRPr="00F1554C">
        <w:rPr>
          <w:rFonts w:ascii="Arial" w:eastAsia="SimSun" w:hAnsi="Arial" w:cs="Arial"/>
          <w:b/>
          <w:bCs/>
          <w:i/>
          <w:iCs/>
          <w:color w:val="000000"/>
          <w:kern w:val="28"/>
          <w:szCs w:val="16"/>
          <w:lang w:eastAsia="zh-CN"/>
        </w:rPr>
        <w:t xml:space="preserve"> </w:t>
      </w:r>
      <w:r w:rsidRPr="00F1554C">
        <w:rPr>
          <w:rFonts w:ascii="Arial" w:eastAsia="SimSun" w:hAnsi="Arial" w:cs="Arial"/>
          <w:bCs/>
          <w:iCs/>
          <w:color w:val="000000"/>
          <w:kern w:val="28"/>
          <w:szCs w:val="16"/>
          <w:lang w:eastAsia="zh-CN"/>
        </w:rPr>
        <w:t xml:space="preserve">quality of life and well-being is greatly impacted by atrial fibrillation. In addition to atrial fibrillation, </w:t>
      </w:r>
      <w:r w:rsidRPr="00F1554C">
        <w:rPr>
          <w:rFonts w:ascii="Arial" w:eastAsia="SimSun" w:hAnsi="Arial" w:cs="Arial"/>
          <w:b/>
          <w:bCs/>
          <w:i/>
          <w:iCs/>
          <w:color w:val="000000"/>
          <w:kern w:val="28"/>
          <w:szCs w:val="16"/>
          <w:lang w:eastAsia="zh-CN"/>
        </w:rPr>
        <w:t>(</w:t>
      </w:r>
      <w:r w:rsidRPr="00F1554C">
        <w:rPr>
          <w:rFonts w:ascii="Arial" w:eastAsia="SimSun" w:hAnsi="Arial" w:cs="Arial"/>
          <w:b/>
          <w:bCs/>
          <w:i/>
          <w:iCs/>
          <w:color w:val="000000"/>
          <w:kern w:val="28"/>
          <w:szCs w:val="16"/>
          <w:highlight w:val="yellow"/>
          <w:lang w:eastAsia="zh-CN"/>
        </w:rPr>
        <w:t>patient</w:t>
      </w:r>
      <w:r w:rsidRPr="00F1554C">
        <w:rPr>
          <w:rFonts w:ascii="Arial" w:eastAsia="SimSun" w:hAnsi="Arial" w:cs="Arial"/>
          <w:b/>
          <w:bCs/>
          <w:i/>
          <w:iCs/>
          <w:color w:val="000000"/>
          <w:kern w:val="28"/>
          <w:szCs w:val="16"/>
          <w:lang w:eastAsia="zh-CN"/>
        </w:rPr>
        <w:t xml:space="preserve">) </w:t>
      </w:r>
      <w:r w:rsidRPr="00F1554C">
        <w:rPr>
          <w:rFonts w:ascii="Arial" w:eastAsia="SimSun" w:hAnsi="Arial" w:cs="Arial"/>
          <w:bCs/>
          <w:iCs/>
          <w:color w:val="000000"/>
          <w:kern w:val="28"/>
          <w:szCs w:val="16"/>
          <w:lang w:eastAsia="zh-CN"/>
        </w:rPr>
        <w:t xml:space="preserve">also suffers from </w:t>
      </w:r>
      <w:r w:rsidRPr="00F1554C">
        <w:rPr>
          <w:rFonts w:ascii="Arial" w:eastAsia="SimSun" w:hAnsi="Arial" w:cs="Arial"/>
          <w:b/>
          <w:bCs/>
          <w:i/>
          <w:iCs/>
          <w:color w:val="000000"/>
          <w:kern w:val="28"/>
          <w:szCs w:val="16"/>
          <w:lang w:eastAsia="zh-CN"/>
        </w:rPr>
        <w:t>(</w:t>
      </w:r>
      <w:r w:rsidRPr="00F1554C">
        <w:rPr>
          <w:rFonts w:ascii="Arial" w:eastAsia="SimSun" w:hAnsi="Arial" w:cs="Arial"/>
          <w:b/>
          <w:bCs/>
          <w:i/>
          <w:iCs/>
          <w:color w:val="000000"/>
          <w:kern w:val="28"/>
          <w:szCs w:val="16"/>
          <w:highlight w:val="yellow"/>
          <w:lang w:eastAsia="zh-CN"/>
        </w:rPr>
        <w:t>list all other health-related conditions that patient suffers from and include diagnoses that apply. Provide a brief description of patient’s therapies, including medical management, to date</w:t>
      </w:r>
      <w:r w:rsidRPr="00F1554C">
        <w:rPr>
          <w:rFonts w:ascii="Arial" w:eastAsia="SimSun" w:hAnsi="Arial" w:cs="Arial"/>
          <w:bCs/>
          <w:iCs/>
          <w:color w:val="000000"/>
          <w:kern w:val="28"/>
          <w:szCs w:val="16"/>
          <w:highlight w:val="yellow"/>
          <w:lang w:eastAsia="zh-CN"/>
        </w:rPr>
        <w:t>.</w:t>
      </w:r>
      <w:r w:rsidRPr="00F1554C">
        <w:rPr>
          <w:rFonts w:ascii="Arial" w:eastAsia="SimSun" w:hAnsi="Arial" w:cs="Arial"/>
          <w:b/>
          <w:bCs/>
          <w:i/>
          <w:iCs/>
          <w:color w:val="000000"/>
          <w:kern w:val="28"/>
          <w:szCs w:val="16"/>
          <w:lang w:eastAsia="zh-CN"/>
        </w:rPr>
        <w:t>)</w:t>
      </w:r>
    </w:p>
    <w:p w14:paraId="46A977FD" w14:textId="77777777" w:rsidR="00C23F14" w:rsidRPr="00F1554C" w:rsidRDefault="00C23F14" w:rsidP="00C23F14">
      <w:pPr>
        <w:spacing w:after="0" w:line="240" w:lineRule="auto"/>
        <w:rPr>
          <w:rFonts w:ascii="Arial" w:eastAsia="SimSun" w:hAnsi="Arial" w:cs="Arial"/>
          <w:bCs/>
          <w:iCs/>
          <w:color w:val="000000"/>
          <w:kern w:val="28"/>
          <w:szCs w:val="16"/>
          <w:lang w:eastAsia="zh-CN"/>
        </w:rPr>
      </w:pPr>
    </w:p>
    <w:p w14:paraId="6E6D118E" w14:textId="77777777" w:rsidR="00C23F14" w:rsidRPr="00F1554C" w:rsidRDefault="00C23F14" w:rsidP="00C23F14">
      <w:pPr>
        <w:spacing w:after="0" w:line="240" w:lineRule="auto"/>
        <w:rPr>
          <w:rFonts w:ascii="Arial" w:eastAsia="SimSun" w:hAnsi="Arial" w:cs="Arial"/>
          <w:bCs/>
          <w:iCs/>
          <w:color w:val="000000"/>
          <w:kern w:val="28"/>
          <w:szCs w:val="16"/>
          <w:lang w:eastAsia="zh-CN"/>
        </w:rPr>
      </w:pPr>
      <w:r w:rsidRPr="00F1554C">
        <w:rPr>
          <w:rFonts w:ascii="Arial" w:eastAsia="SimSun" w:hAnsi="Arial" w:cs="Arial"/>
          <w:bCs/>
          <w:iCs/>
          <w:color w:val="000000"/>
          <w:kern w:val="28"/>
          <w:szCs w:val="16"/>
          <w:lang w:eastAsia="zh-CN"/>
        </w:rPr>
        <w:t xml:space="preserve">The patient’s current medical management regimen includes: </w:t>
      </w:r>
      <w:r w:rsidRPr="00F1554C">
        <w:rPr>
          <w:rFonts w:ascii="Arial" w:eastAsia="SimSun" w:hAnsi="Arial" w:cs="Arial"/>
          <w:bCs/>
          <w:iCs/>
          <w:color w:val="000000"/>
          <w:kern w:val="28"/>
          <w:szCs w:val="16"/>
          <w:highlight w:val="yellow"/>
          <w:lang w:eastAsia="zh-CN"/>
        </w:rPr>
        <w:t>[_______________________]</w:t>
      </w:r>
      <w:r w:rsidRPr="00F1554C">
        <w:rPr>
          <w:rFonts w:ascii="Arial" w:eastAsia="SimSun" w:hAnsi="Arial" w:cs="Arial"/>
          <w:bCs/>
          <w:iCs/>
          <w:color w:val="000000"/>
          <w:kern w:val="28"/>
          <w:szCs w:val="16"/>
          <w:lang w:eastAsia="zh-CN"/>
        </w:rPr>
        <w:t xml:space="preserve">. </w:t>
      </w:r>
    </w:p>
    <w:p w14:paraId="69475CF5" w14:textId="77777777" w:rsidR="00C23F14" w:rsidRPr="00F1554C" w:rsidRDefault="00C23F14" w:rsidP="00C23F14">
      <w:pPr>
        <w:spacing w:after="0" w:line="240" w:lineRule="auto"/>
        <w:rPr>
          <w:rFonts w:ascii="Arial" w:eastAsia="SimSun" w:hAnsi="Arial" w:cs="Arial"/>
          <w:bCs/>
          <w:iCs/>
          <w:color w:val="000000"/>
          <w:kern w:val="28"/>
          <w:szCs w:val="16"/>
          <w:lang w:eastAsia="zh-CN"/>
        </w:rPr>
      </w:pPr>
      <w:r w:rsidRPr="00F1554C">
        <w:rPr>
          <w:rFonts w:ascii="Arial" w:eastAsia="SimSun" w:hAnsi="Arial" w:cs="Arial"/>
          <w:bCs/>
          <w:iCs/>
          <w:color w:val="000000"/>
          <w:kern w:val="28"/>
          <w:szCs w:val="16"/>
          <w:lang w:eastAsia="zh-CN"/>
        </w:rPr>
        <w:t xml:space="preserve">Side effects suffered from these medications include: </w:t>
      </w:r>
      <w:r w:rsidRPr="00F1554C">
        <w:rPr>
          <w:rFonts w:ascii="Arial" w:eastAsia="SimSun" w:hAnsi="Arial" w:cs="Arial"/>
          <w:bCs/>
          <w:iCs/>
          <w:color w:val="000000"/>
          <w:kern w:val="28"/>
          <w:szCs w:val="16"/>
          <w:highlight w:val="yellow"/>
          <w:lang w:eastAsia="zh-CN"/>
        </w:rPr>
        <w:t>[_____________________]</w:t>
      </w:r>
      <w:r w:rsidRPr="00F1554C">
        <w:rPr>
          <w:rFonts w:ascii="Arial" w:eastAsia="SimSun" w:hAnsi="Arial" w:cs="Arial"/>
          <w:bCs/>
          <w:iCs/>
          <w:color w:val="000000"/>
          <w:kern w:val="28"/>
          <w:szCs w:val="16"/>
          <w:lang w:eastAsia="zh-CN"/>
        </w:rPr>
        <w:t xml:space="preserve">. </w:t>
      </w:r>
    </w:p>
    <w:p w14:paraId="71C62441" w14:textId="77777777" w:rsidR="00C23F14" w:rsidRPr="00F1554C" w:rsidRDefault="00C23F14" w:rsidP="00C23F14">
      <w:pPr>
        <w:spacing w:after="0" w:line="240" w:lineRule="auto"/>
        <w:rPr>
          <w:rFonts w:ascii="Arial" w:eastAsia="SimSun" w:hAnsi="Arial" w:cs="Arial"/>
          <w:b/>
          <w:bCs/>
          <w:iCs/>
          <w:color w:val="000000"/>
          <w:kern w:val="28"/>
          <w:szCs w:val="16"/>
          <w:lang w:eastAsia="zh-CN"/>
        </w:rPr>
      </w:pPr>
      <w:r w:rsidRPr="00F1554C">
        <w:rPr>
          <w:rFonts w:ascii="Arial" w:eastAsia="SimSun" w:hAnsi="Arial" w:cs="Arial"/>
          <w:b/>
          <w:bCs/>
          <w:iCs/>
          <w:color w:val="000000"/>
          <w:kern w:val="28"/>
          <w:szCs w:val="16"/>
          <w:highlight w:val="yellow"/>
          <w:lang w:eastAsia="zh-CN"/>
        </w:rPr>
        <w:t>[</w:t>
      </w:r>
      <w:r w:rsidRPr="00F1554C">
        <w:rPr>
          <w:rFonts w:ascii="Arial" w:eastAsia="SimSun" w:hAnsi="Arial" w:cs="Arial"/>
          <w:b/>
          <w:bCs/>
          <w:i/>
          <w:iCs/>
          <w:color w:val="000000"/>
          <w:kern w:val="28"/>
          <w:szCs w:val="16"/>
          <w:highlight w:val="yellow"/>
          <w:lang w:eastAsia="zh-CN"/>
        </w:rPr>
        <w:t>Include patient’s CHADS</w:t>
      </w:r>
      <w:r w:rsidRPr="00F1554C">
        <w:rPr>
          <w:rFonts w:ascii="Arial" w:eastAsia="SimSun" w:hAnsi="Arial" w:cs="Arial"/>
          <w:b/>
          <w:bCs/>
          <w:i/>
          <w:iCs/>
          <w:color w:val="000000"/>
          <w:kern w:val="28"/>
          <w:szCs w:val="16"/>
          <w:highlight w:val="yellow"/>
          <w:vertAlign w:val="subscript"/>
          <w:lang w:eastAsia="zh-CN"/>
        </w:rPr>
        <w:t>2</w:t>
      </w:r>
      <w:r w:rsidRPr="00F1554C">
        <w:rPr>
          <w:rFonts w:ascii="Arial" w:eastAsia="SimSun" w:hAnsi="Arial" w:cs="Arial"/>
          <w:b/>
          <w:bCs/>
          <w:i/>
          <w:iCs/>
          <w:color w:val="000000"/>
          <w:kern w:val="28"/>
          <w:szCs w:val="16"/>
          <w:highlight w:val="yellow"/>
          <w:lang w:eastAsia="zh-CN"/>
        </w:rPr>
        <w:t xml:space="preserve"> </w:t>
      </w:r>
      <w:proofErr w:type="gramStart"/>
      <w:r w:rsidRPr="00F1554C">
        <w:rPr>
          <w:rFonts w:ascii="Arial" w:eastAsia="SimSun" w:hAnsi="Arial" w:cs="Arial"/>
          <w:b/>
          <w:bCs/>
          <w:i/>
          <w:iCs/>
          <w:color w:val="000000"/>
          <w:kern w:val="28"/>
          <w:szCs w:val="16"/>
          <w:highlight w:val="yellow"/>
          <w:lang w:eastAsia="zh-CN"/>
        </w:rPr>
        <w:t>or  CHA</w:t>
      </w:r>
      <w:proofErr w:type="gramEnd"/>
      <w:r w:rsidRPr="00F1554C">
        <w:rPr>
          <w:rFonts w:ascii="Arial" w:eastAsia="SimSun" w:hAnsi="Arial" w:cs="Arial"/>
          <w:b/>
          <w:bCs/>
          <w:i/>
          <w:iCs/>
          <w:color w:val="000000"/>
          <w:kern w:val="28"/>
          <w:szCs w:val="16"/>
          <w:highlight w:val="yellow"/>
          <w:vertAlign w:val="subscript"/>
          <w:lang w:eastAsia="zh-CN"/>
        </w:rPr>
        <w:t>2</w:t>
      </w:r>
      <w:r w:rsidRPr="00F1554C">
        <w:rPr>
          <w:rFonts w:ascii="Arial" w:eastAsia="SimSun" w:hAnsi="Arial" w:cs="Arial"/>
          <w:b/>
          <w:bCs/>
          <w:i/>
          <w:iCs/>
          <w:color w:val="000000"/>
          <w:kern w:val="28"/>
          <w:szCs w:val="16"/>
          <w:highlight w:val="yellow"/>
          <w:lang w:eastAsia="zh-CN"/>
        </w:rPr>
        <w:t>DS</w:t>
      </w:r>
      <w:r w:rsidRPr="00F1554C">
        <w:rPr>
          <w:rFonts w:ascii="Arial" w:eastAsia="SimSun" w:hAnsi="Arial" w:cs="Arial"/>
          <w:b/>
          <w:bCs/>
          <w:i/>
          <w:iCs/>
          <w:color w:val="000000"/>
          <w:kern w:val="28"/>
          <w:szCs w:val="16"/>
          <w:highlight w:val="yellow"/>
          <w:vertAlign w:val="subscript"/>
          <w:lang w:eastAsia="zh-CN"/>
        </w:rPr>
        <w:t xml:space="preserve">2 </w:t>
      </w:r>
      <w:r w:rsidRPr="00F1554C">
        <w:rPr>
          <w:rFonts w:ascii="Arial" w:eastAsia="SimSun" w:hAnsi="Arial" w:cs="Arial"/>
          <w:b/>
          <w:bCs/>
          <w:i/>
          <w:iCs/>
          <w:color w:val="000000"/>
          <w:kern w:val="28"/>
          <w:szCs w:val="16"/>
          <w:highlight w:val="yellow"/>
          <w:lang w:eastAsia="zh-CN"/>
        </w:rPr>
        <w:t>VASc Scores in terms of likelihood for embolic stroke]</w:t>
      </w:r>
    </w:p>
    <w:p w14:paraId="5969B81D" w14:textId="77777777" w:rsidR="00C23F14" w:rsidRPr="00F1554C" w:rsidRDefault="00C23F14" w:rsidP="00C23F14">
      <w:pPr>
        <w:spacing w:after="0" w:line="240" w:lineRule="auto"/>
        <w:rPr>
          <w:rFonts w:ascii="Arial" w:eastAsia="SimSun" w:hAnsi="Arial" w:cs="Arial"/>
          <w:bCs/>
          <w:iCs/>
          <w:color w:val="000000"/>
          <w:kern w:val="28"/>
          <w:szCs w:val="16"/>
          <w:lang w:eastAsia="zh-CN"/>
        </w:rPr>
      </w:pPr>
    </w:p>
    <w:p w14:paraId="092EE0A9" w14:textId="5D156C0C" w:rsidR="001D106E" w:rsidRDefault="00C23F14" w:rsidP="001D106E">
      <w:pPr>
        <w:autoSpaceDE w:val="0"/>
        <w:autoSpaceDN w:val="0"/>
        <w:adjustRightInd w:val="0"/>
        <w:spacing w:after="0" w:line="240" w:lineRule="auto"/>
        <w:rPr>
          <w:rFonts w:eastAsia="SimSun" w:cstheme="minorHAnsi"/>
          <w:bCs/>
          <w:iCs/>
          <w:color w:val="000000"/>
          <w:kern w:val="28"/>
          <w:szCs w:val="16"/>
          <w:lang w:eastAsia="zh-CN"/>
        </w:rPr>
      </w:pPr>
      <w:r w:rsidRPr="001D106E">
        <w:rPr>
          <w:rFonts w:ascii="Arial" w:eastAsia="SimSun" w:hAnsi="Arial" w:cs="Arial"/>
          <w:bCs/>
          <w:iCs/>
          <w:color w:val="000000"/>
          <w:kern w:val="28"/>
          <w:szCs w:val="16"/>
          <w:lang w:eastAsia="zh-CN"/>
        </w:rPr>
        <w:t>In addition</w:t>
      </w:r>
      <w:r w:rsidR="001D106E" w:rsidRPr="001D106E">
        <w:rPr>
          <w:rFonts w:ascii="Arial" w:eastAsia="SimSun" w:hAnsi="Arial" w:cs="Arial"/>
          <w:bCs/>
          <w:iCs/>
          <w:color w:val="000000"/>
          <w:kern w:val="28"/>
          <w:szCs w:val="16"/>
          <w:lang w:eastAsia="zh-CN"/>
        </w:rPr>
        <w:t xml:space="preserve">, the heart team agrees that </w:t>
      </w:r>
      <w:r w:rsidR="001D106E" w:rsidRPr="001D106E">
        <w:rPr>
          <w:rFonts w:ascii="Arial" w:eastAsia="SimSun" w:hAnsi="Arial" w:cs="Arial"/>
          <w:b/>
          <w:bCs/>
          <w:i/>
          <w:iCs/>
          <w:color w:val="000000"/>
          <w:kern w:val="28"/>
          <w:szCs w:val="16"/>
          <w:lang w:eastAsia="zh-CN"/>
        </w:rPr>
        <w:t>(</w:t>
      </w:r>
      <w:r w:rsidR="001D106E" w:rsidRPr="001D106E">
        <w:rPr>
          <w:rFonts w:ascii="Arial" w:eastAsia="SimSun" w:hAnsi="Arial" w:cs="Arial"/>
          <w:b/>
          <w:bCs/>
          <w:i/>
          <w:iCs/>
          <w:color w:val="000000"/>
          <w:kern w:val="28"/>
          <w:szCs w:val="16"/>
          <w:highlight w:val="yellow"/>
          <w:lang w:eastAsia="zh-CN"/>
        </w:rPr>
        <w:t>patient</w:t>
      </w:r>
      <w:r w:rsidR="001D106E" w:rsidRPr="001D106E">
        <w:rPr>
          <w:rFonts w:ascii="Arial" w:eastAsia="SimSun" w:hAnsi="Arial" w:cs="Arial"/>
          <w:b/>
          <w:bCs/>
          <w:i/>
          <w:iCs/>
          <w:color w:val="000000"/>
          <w:kern w:val="28"/>
          <w:szCs w:val="16"/>
          <w:lang w:eastAsia="zh-CN"/>
        </w:rPr>
        <w:t>)</w:t>
      </w:r>
      <w:r w:rsidR="001D106E" w:rsidRPr="00142150">
        <w:rPr>
          <w:rFonts w:eastAsia="SimSun" w:cstheme="minorHAnsi"/>
          <w:b/>
          <w:bCs/>
          <w:i/>
          <w:iCs/>
          <w:color w:val="000000"/>
          <w:kern w:val="28"/>
          <w:szCs w:val="16"/>
          <w:lang w:eastAsia="zh-CN"/>
        </w:rPr>
        <w:t xml:space="preserve"> </w:t>
      </w:r>
      <w:r w:rsidR="001D106E" w:rsidRPr="001D106E">
        <w:rPr>
          <w:rFonts w:ascii="Arial" w:eastAsia="SimSun" w:hAnsi="Arial" w:cs="Arial"/>
          <w:bCs/>
          <w:iCs/>
          <w:color w:val="000000"/>
          <w:kern w:val="28"/>
          <w:szCs w:val="16"/>
          <w:lang w:eastAsia="zh-CN"/>
        </w:rPr>
        <w:t>has an on-label United States Food and Drug Administration (FDA) approved indication for LAAC is appropriate. It’s important to note that my patient is indicated for LAAC therapy regardless of their participation within the CONFORM Pivotal Trial.</w:t>
      </w:r>
    </w:p>
    <w:p w14:paraId="0968B67A" w14:textId="666D56E9" w:rsidR="00353EDB" w:rsidRPr="00F1554C" w:rsidRDefault="00353EDB" w:rsidP="00353EDB">
      <w:pPr>
        <w:spacing w:after="0" w:line="240" w:lineRule="auto"/>
        <w:rPr>
          <w:rFonts w:ascii="Arial" w:hAnsi="Arial" w:cs="Arial"/>
          <w:b/>
          <w:i/>
        </w:rPr>
      </w:pPr>
    </w:p>
    <w:p w14:paraId="112D2723" w14:textId="77777777" w:rsidR="00C23F14" w:rsidRPr="00F1554C" w:rsidRDefault="00C23F14" w:rsidP="00C23F14">
      <w:pPr>
        <w:spacing w:line="240" w:lineRule="auto"/>
        <w:rPr>
          <w:rFonts w:ascii="Arial" w:hAnsi="Arial" w:cs="Arial"/>
          <w:b/>
          <w:i/>
        </w:rPr>
      </w:pPr>
      <w:r w:rsidRPr="00F1554C">
        <w:rPr>
          <w:rFonts w:ascii="Arial" w:hAnsi="Arial" w:cs="Arial"/>
          <w:b/>
          <w:i/>
        </w:rPr>
        <w:t>Coding</w:t>
      </w:r>
    </w:p>
    <w:p w14:paraId="0C4321C4" w14:textId="71F7D033" w:rsidR="00C23F14" w:rsidRPr="00F1554C" w:rsidRDefault="00C23F14" w:rsidP="00C23F14">
      <w:pPr>
        <w:spacing w:line="240" w:lineRule="auto"/>
        <w:rPr>
          <w:rFonts w:ascii="Arial" w:hAnsi="Arial" w:cs="Arial"/>
        </w:rPr>
      </w:pPr>
      <w:r w:rsidRPr="00F1554C">
        <w:rPr>
          <w:rFonts w:ascii="Arial" w:hAnsi="Arial" w:cs="Arial"/>
        </w:rPr>
        <w:t xml:space="preserve">The </w:t>
      </w:r>
      <w:r w:rsidR="007E6569" w:rsidRPr="00F1554C">
        <w:rPr>
          <w:rFonts w:ascii="Arial" w:hAnsi="Arial" w:cs="Arial"/>
        </w:rPr>
        <w:t>LAAC procedure</w:t>
      </w:r>
      <w:r w:rsidRPr="00F1554C">
        <w:rPr>
          <w:rFonts w:ascii="Arial" w:hAnsi="Arial" w:cs="Arial"/>
        </w:rPr>
        <w:t xml:space="preserve"> </w:t>
      </w:r>
      <w:r w:rsidR="007E6569" w:rsidRPr="00F1554C">
        <w:rPr>
          <w:rFonts w:ascii="Arial" w:hAnsi="Arial" w:cs="Arial"/>
        </w:rPr>
        <w:t>is</w:t>
      </w:r>
      <w:r w:rsidRPr="00F1554C">
        <w:rPr>
          <w:rFonts w:ascii="Arial" w:hAnsi="Arial" w:cs="Arial"/>
        </w:rPr>
        <w:t xml:space="preserve"> reported with </w:t>
      </w:r>
      <w:r w:rsidR="007E6569" w:rsidRPr="00F1554C">
        <w:rPr>
          <w:rFonts w:ascii="Arial" w:hAnsi="Arial" w:cs="Arial"/>
        </w:rPr>
        <w:t>CPT code</w:t>
      </w:r>
      <w:r w:rsidR="007E6569" w:rsidRPr="00F1554C">
        <w:rPr>
          <w:rFonts w:ascii="Arial" w:hAnsi="Arial" w:cs="Arial"/>
          <w:b/>
        </w:rPr>
        <w:t xml:space="preserve"> 33340</w:t>
      </w:r>
      <w:r w:rsidR="007E6569" w:rsidRPr="00F1554C">
        <w:rPr>
          <w:rFonts w:ascii="Arial" w:hAnsi="Arial" w:cs="Arial"/>
        </w:rPr>
        <w:t xml:space="preserve"> Percutaneous transcatheter closure of the left atrial appendage with</w:t>
      </w:r>
      <w:r w:rsidR="002402CC">
        <w:rPr>
          <w:rFonts w:ascii="Arial" w:hAnsi="Arial" w:cs="Arial"/>
        </w:rPr>
        <w:t xml:space="preserve"> endocardial</w:t>
      </w:r>
      <w:r w:rsidR="007E6569" w:rsidRPr="00F1554C">
        <w:rPr>
          <w:rFonts w:ascii="Arial" w:hAnsi="Arial" w:cs="Arial"/>
        </w:rPr>
        <w:t xml:space="preserve"> implant, including fluoroscopy, transseptal puncture, catheter placement(s), left atrial angiography, left atrial appendage angiography, </w:t>
      </w:r>
      <w:r w:rsidR="002402CC">
        <w:rPr>
          <w:rFonts w:ascii="Arial" w:hAnsi="Arial" w:cs="Arial"/>
        </w:rPr>
        <w:t xml:space="preserve">when performed, and </w:t>
      </w:r>
      <w:r w:rsidR="007E6569" w:rsidRPr="00F1554C">
        <w:rPr>
          <w:rFonts w:ascii="Arial" w:hAnsi="Arial" w:cs="Arial"/>
        </w:rPr>
        <w:t>radiological supervision and interpretation</w:t>
      </w:r>
      <w:r w:rsidR="002402CC">
        <w:rPr>
          <w:rFonts w:ascii="Arial" w:hAnsi="Arial" w:cs="Arial"/>
        </w:rPr>
        <w:t>.</w:t>
      </w:r>
    </w:p>
    <w:p w14:paraId="06730A96" w14:textId="77777777" w:rsidR="00C23F14" w:rsidRPr="00F1554C" w:rsidRDefault="00C23F14" w:rsidP="00C23F14">
      <w:pPr>
        <w:spacing w:line="240" w:lineRule="auto"/>
        <w:rPr>
          <w:rFonts w:ascii="Arial" w:hAnsi="Arial" w:cs="Arial"/>
          <w:b/>
          <w:i/>
        </w:rPr>
      </w:pPr>
      <w:r w:rsidRPr="00F1554C">
        <w:rPr>
          <w:rFonts w:ascii="Arial" w:hAnsi="Arial" w:cs="Arial"/>
          <w:b/>
          <w:i/>
          <w:highlight w:val="yellow"/>
        </w:rPr>
        <w:t>[Include CPT codes (93312-93320, or 93325 or 93</w:t>
      </w:r>
      <w:r w:rsidR="00B17D44" w:rsidRPr="00F1554C">
        <w:rPr>
          <w:rFonts w:ascii="Arial" w:hAnsi="Arial" w:cs="Arial"/>
          <w:b/>
          <w:i/>
          <w:highlight w:val="yellow"/>
        </w:rPr>
        <w:t>3</w:t>
      </w:r>
      <w:r w:rsidRPr="00F1554C">
        <w:rPr>
          <w:rFonts w:ascii="Arial" w:hAnsi="Arial" w:cs="Arial"/>
          <w:b/>
          <w:i/>
          <w:highlight w:val="yellow"/>
        </w:rPr>
        <w:t>55) for performing transesophageal echocardiography (TEE) if applicable.]</w:t>
      </w:r>
    </w:p>
    <w:p w14:paraId="0669E0AE" w14:textId="7D91EB80" w:rsidR="007E6569" w:rsidRPr="00F1554C" w:rsidRDefault="00C54167" w:rsidP="00C23F14">
      <w:pPr>
        <w:spacing w:line="240" w:lineRule="auto"/>
        <w:rPr>
          <w:rFonts w:ascii="Arial" w:hAnsi="Arial" w:cs="Arial"/>
        </w:rPr>
      </w:pPr>
      <w:r w:rsidRPr="00F1554C">
        <w:rPr>
          <w:rFonts w:ascii="Arial" w:hAnsi="Arial" w:cs="Arial"/>
        </w:rPr>
        <w:t>The relevant ICD10-PCS code for inpatient hospital reporting</w:t>
      </w:r>
      <w:r w:rsidR="007E6569" w:rsidRPr="00F1554C">
        <w:rPr>
          <w:rFonts w:ascii="Arial" w:hAnsi="Arial" w:cs="Arial"/>
        </w:rPr>
        <w:t xml:space="preserve"> of the procedure</w:t>
      </w:r>
      <w:r w:rsidRPr="00F1554C">
        <w:rPr>
          <w:rFonts w:ascii="Arial" w:hAnsi="Arial" w:cs="Arial"/>
        </w:rPr>
        <w:t xml:space="preserve"> is </w:t>
      </w:r>
      <w:r w:rsidRPr="00F1554C">
        <w:rPr>
          <w:rFonts w:ascii="Arial" w:hAnsi="Arial" w:cs="Arial"/>
          <w:b/>
        </w:rPr>
        <w:t>02L73DK</w:t>
      </w:r>
      <w:r w:rsidRPr="00F1554C">
        <w:rPr>
          <w:rFonts w:ascii="Arial" w:hAnsi="Arial" w:cs="Arial"/>
        </w:rPr>
        <w:t xml:space="preserve">: Occlusion of left atrial appendage with intraluminal device, percutaneous approach.  </w:t>
      </w:r>
      <w:r w:rsidR="00520167" w:rsidRPr="00F1554C">
        <w:rPr>
          <w:rFonts w:ascii="Arial" w:hAnsi="Arial" w:cs="Arial"/>
        </w:rPr>
        <w:t xml:space="preserve">Medicare </w:t>
      </w:r>
      <w:r w:rsidRPr="00F1554C">
        <w:rPr>
          <w:rFonts w:ascii="Arial" w:hAnsi="Arial" w:cs="Arial"/>
        </w:rPr>
        <w:t xml:space="preserve">has restricted this procedure to the inpatient hospital site of service. </w:t>
      </w:r>
      <w:r w:rsidR="007E6569" w:rsidRPr="00F1554C">
        <w:rPr>
          <w:rFonts w:ascii="Arial" w:hAnsi="Arial" w:cs="Arial"/>
        </w:rPr>
        <w:t xml:space="preserve">I would like to request prior authorization for these </w:t>
      </w:r>
      <w:r w:rsidR="009D304A" w:rsidRPr="00F1554C">
        <w:rPr>
          <w:rFonts w:ascii="Arial" w:hAnsi="Arial" w:cs="Arial"/>
        </w:rPr>
        <w:t xml:space="preserve">anticipate procedure </w:t>
      </w:r>
      <w:r w:rsidR="007E6569" w:rsidRPr="00F1554C">
        <w:rPr>
          <w:rFonts w:ascii="Arial" w:hAnsi="Arial" w:cs="Arial"/>
        </w:rPr>
        <w:t>codes.</w:t>
      </w:r>
    </w:p>
    <w:p w14:paraId="202D6089" w14:textId="049C5C69" w:rsidR="004C54CC" w:rsidRPr="00F1554C" w:rsidRDefault="007E6569" w:rsidP="004C54CC">
      <w:pPr>
        <w:spacing w:line="240" w:lineRule="auto"/>
        <w:rPr>
          <w:rFonts w:ascii="Arial" w:hAnsi="Arial" w:cs="Arial"/>
          <w:bCs/>
          <w:iCs/>
        </w:rPr>
      </w:pPr>
      <w:r w:rsidRPr="00F1554C">
        <w:rPr>
          <w:rFonts w:ascii="Arial" w:hAnsi="Arial" w:cs="Arial"/>
          <w:bCs/>
          <w:iCs/>
        </w:rPr>
        <w:t>My patient</w:t>
      </w:r>
      <w:r w:rsidR="00520167" w:rsidRPr="00F1554C">
        <w:rPr>
          <w:rFonts w:ascii="Arial" w:hAnsi="Arial" w:cs="Arial"/>
          <w:bCs/>
          <w:iCs/>
        </w:rPr>
        <w:t>, [</w:t>
      </w:r>
      <w:r w:rsidR="004C54CC" w:rsidRPr="00F1554C">
        <w:rPr>
          <w:rFonts w:ascii="Arial" w:hAnsi="Arial" w:cs="Arial"/>
          <w:b/>
          <w:bCs/>
          <w:iCs/>
          <w:highlight w:val="yellow"/>
        </w:rPr>
        <w:t>Patient name</w:t>
      </w:r>
      <w:r w:rsidR="004C54CC" w:rsidRPr="00F1554C">
        <w:rPr>
          <w:rFonts w:ascii="Arial" w:hAnsi="Arial" w:cs="Arial"/>
          <w:bCs/>
          <w:iCs/>
        </w:rPr>
        <w:t>] is medically appropriate for this procedure, and we request that approval be granted for surgery and all related services as soon as possible.  Please fax your approval to my office at the following number [</w:t>
      </w:r>
      <w:r w:rsidR="004C54CC" w:rsidRPr="00F1554C">
        <w:rPr>
          <w:rFonts w:ascii="Arial" w:hAnsi="Arial" w:cs="Arial"/>
          <w:b/>
          <w:bCs/>
          <w:iCs/>
          <w:highlight w:val="yellow"/>
        </w:rPr>
        <w:t>fax number</w:t>
      </w:r>
      <w:r w:rsidR="004C54CC" w:rsidRPr="00F1554C">
        <w:rPr>
          <w:rFonts w:ascii="Arial" w:hAnsi="Arial" w:cs="Arial"/>
          <w:bCs/>
          <w:iCs/>
        </w:rPr>
        <w:t>] or contact me with additional questions. I can be reached conveniently at [</w:t>
      </w:r>
      <w:r w:rsidR="004C54CC" w:rsidRPr="00F1554C">
        <w:rPr>
          <w:rFonts w:ascii="Arial" w:hAnsi="Arial" w:cs="Arial"/>
          <w:b/>
          <w:bCs/>
          <w:iCs/>
          <w:highlight w:val="yellow"/>
        </w:rPr>
        <w:t>telephone number</w:t>
      </w:r>
      <w:r w:rsidR="004C54CC" w:rsidRPr="00F1554C">
        <w:rPr>
          <w:rFonts w:ascii="Arial" w:hAnsi="Arial" w:cs="Arial"/>
          <w:bCs/>
          <w:iCs/>
        </w:rPr>
        <w:t>].</w:t>
      </w:r>
    </w:p>
    <w:p w14:paraId="07DD2B5C" w14:textId="77777777" w:rsidR="004C54CC" w:rsidRPr="00F1554C" w:rsidRDefault="004C54CC" w:rsidP="004C54CC">
      <w:pPr>
        <w:spacing w:line="240" w:lineRule="auto"/>
        <w:rPr>
          <w:rFonts w:ascii="Arial" w:hAnsi="Arial" w:cs="Arial"/>
          <w:bCs/>
          <w:iCs/>
        </w:rPr>
      </w:pPr>
      <w:r w:rsidRPr="00F1554C">
        <w:rPr>
          <w:rFonts w:ascii="Arial" w:hAnsi="Arial" w:cs="Arial"/>
          <w:bCs/>
          <w:iCs/>
        </w:rPr>
        <w:t>Sincerely,</w:t>
      </w:r>
    </w:p>
    <w:p w14:paraId="4AD515C1" w14:textId="77777777" w:rsidR="004C54CC" w:rsidRPr="00F1554C" w:rsidRDefault="004C54CC" w:rsidP="004C54CC">
      <w:pPr>
        <w:spacing w:line="240" w:lineRule="auto"/>
        <w:rPr>
          <w:rFonts w:ascii="Arial" w:hAnsi="Arial" w:cs="Arial"/>
          <w:b/>
          <w:bCs/>
          <w:iCs/>
        </w:rPr>
      </w:pPr>
      <w:r w:rsidRPr="00F1554C">
        <w:rPr>
          <w:rFonts w:ascii="Arial" w:hAnsi="Arial" w:cs="Arial"/>
          <w:b/>
          <w:bCs/>
          <w:iCs/>
        </w:rPr>
        <w:t>[</w:t>
      </w:r>
      <w:r w:rsidRPr="00F1554C">
        <w:rPr>
          <w:rFonts w:ascii="Arial" w:hAnsi="Arial" w:cs="Arial"/>
          <w:b/>
          <w:bCs/>
          <w:iCs/>
          <w:highlight w:val="yellow"/>
        </w:rPr>
        <w:t>Physician Name</w:t>
      </w:r>
      <w:r w:rsidRPr="00F1554C">
        <w:rPr>
          <w:rFonts w:ascii="Arial" w:hAnsi="Arial" w:cs="Arial"/>
          <w:b/>
          <w:bCs/>
          <w:iCs/>
        </w:rPr>
        <w:t>]</w:t>
      </w:r>
    </w:p>
    <w:p w14:paraId="6BB062D4" w14:textId="77777777" w:rsidR="004C54CC" w:rsidRPr="00F1554C" w:rsidRDefault="004C54CC" w:rsidP="00C23F14">
      <w:pPr>
        <w:spacing w:line="240" w:lineRule="auto"/>
        <w:rPr>
          <w:rFonts w:ascii="Arial" w:hAnsi="Arial" w:cs="Arial"/>
          <w:b/>
          <w:bCs/>
          <w:iCs/>
        </w:rPr>
      </w:pPr>
      <w:r w:rsidRPr="00F1554C">
        <w:rPr>
          <w:rFonts w:ascii="Arial" w:hAnsi="Arial" w:cs="Arial"/>
          <w:b/>
          <w:bCs/>
          <w:iCs/>
        </w:rPr>
        <w:t>[</w:t>
      </w:r>
      <w:r w:rsidRPr="00F1554C">
        <w:rPr>
          <w:rFonts w:ascii="Arial" w:hAnsi="Arial" w:cs="Arial"/>
          <w:b/>
          <w:bCs/>
          <w:iCs/>
          <w:highlight w:val="yellow"/>
        </w:rPr>
        <w:t>Practice Name</w:t>
      </w:r>
      <w:r w:rsidRPr="00F1554C">
        <w:rPr>
          <w:rFonts w:ascii="Arial" w:hAnsi="Arial" w:cs="Arial"/>
          <w:b/>
          <w:bCs/>
          <w:iCs/>
        </w:rPr>
        <w:t>]</w:t>
      </w:r>
    </w:p>
    <w:p w14:paraId="68CC576C" w14:textId="77878290" w:rsidR="0077526B" w:rsidRPr="00F1554C" w:rsidRDefault="0077526B">
      <w:pPr>
        <w:spacing w:after="0" w:line="240" w:lineRule="auto"/>
        <w:rPr>
          <w:rFonts w:ascii="Arial" w:hAnsi="Arial" w:cs="Arial"/>
          <w:b/>
        </w:rPr>
      </w:pPr>
    </w:p>
    <w:sectPr w:rsidR="0077526B" w:rsidRPr="00F1554C" w:rsidSect="002B048B">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9B11" w14:textId="77777777" w:rsidR="00317165" w:rsidRDefault="00317165" w:rsidP="000122A0">
      <w:pPr>
        <w:spacing w:after="0" w:line="240" w:lineRule="auto"/>
      </w:pPr>
      <w:r>
        <w:separator/>
      </w:r>
    </w:p>
  </w:endnote>
  <w:endnote w:type="continuationSeparator" w:id="0">
    <w:p w14:paraId="37B276EB" w14:textId="77777777" w:rsidR="00317165" w:rsidRDefault="00317165" w:rsidP="0001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5754" w14:textId="77777777" w:rsidR="00317165" w:rsidRDefault="00317165" w:rsidP="000122A0">
      <w:pPr>
        <w:spacing w:after="0" w:line="240" w:lineRule="auto"/>
      </w:pPr>
      <w:r>
        <w:separator/>
      </w:r>
    </w:p>
  </w:footnote>
  <w:footnote w:type="continuationSeparator" w:id="0">
    <w:p w14:paraId="3B2B3991" w14:textId="77777777" w:rsidR="00317165" w:rsidRDefault="00317165" w:rsidP="000122A0">
      <w:pPr>
        <w:spacing w:after="0" w:line="240" w:lineRule="auto"/>
      </w:pPr>
      <w:r>
        <w:continuationSeparator/>
      </w:r>
    </w:p>
  </w:footnote>
  <w:footnote w:id="1">
    <w:p w14:paraId="7A793737" w14:textId="6B69224D" w:rsidR="00F1554C" w:rsidRPr="00F1554C" w:rsidRDefault="00F1554C">
      <w:pPr>
        <w:pStyle w:val="FootnoteText"/>
        <w:rPr>
          <w:rFonts w:ascii="Arial" w:hAnsi="Arial" w:cs="Arial"/>
          <w:sz w:val="16"/>
          <w:szCs w:val="16"/>
        </w:rPr>
      </w:pPr>
      <w:r w:rsidRPr="00F1554C">
        <w:rPr>
          <w:rStyle w:val="FootnoteReference"/>
          <w:rFonts w:ascii="Arial" w:hAnsi="Arial" w:cs="Arial"/>
          <w:sz w:val="16"/>
          <w:szCs w:val="16"/>
        </w:rPr>
        <w:footnoteRef/>
      </w:r>
      <w:r w:rsidRPr="00F1554C">
        <w:rPr>
          <w:rFonts w:ascii="Arial" w:hAnsi="Arial" w:cs="Arial"/>
          <w:sz w:val="16"/>
          <w:szCs w:val="16"/>
        </w:rPr>
        <w:t xml:space="preserve"> Wolf PA, Abbott RD and </w:t>
      </w:r>
      <w:proofErr w:type="spellStart"/>
      <w:r w:rsidRPr="00F1554C">
        <w:rPr>
          <w:rFonts w:ascii="Arial" w:hAnsi="Arial" w:cs="Arial"/>
          <w:sz w:val="16"/>
          <w:szCs w:val="16"/>
        </w:rPr>
        <w:t>Kannel</w:t>
      </w:r>
      <w:proofErr w:type="spellEnd"/>
      <w:r w:rsidRPr="00F1554C">
        <w:rPr>
          <w:rFonts w:ascii="Arial" w:hAnsi="Arial" w:cs="Arial"/>
          <w:sz w:val="16"/>
          <w:szCs w:val="16"/>
        </w:rPr>
        <w:t xml:space="preserve"> WB. Atrial fibrillation as an independent risk factor for stroke: the Framingham Study. </w:t>
      </w:r>
      <w:r w:rsidRPr="00F1554C">
        <w:rPr>
          <w:rFonts w:ascii="Arial" w:hAnsi="Arial" w:cs="Arial"/>
          <w:i/>
          <w:iCs/>
          <w:sz w:val="16"/>
          <w:szCs w:val="16"/>
        </w:rPr>
        <w:t>Stroke</w:t>
      </w:r>
      <w:r w:rsidRPr="00F1554C">
        <w:rPr>
          <w:rFonts w:ascii="Arial" w:hAnsi="Arial" w:cs="Arial"/>
          <w:sz w:val="16"/>
          <w:szCs w:val="16"/>
        </w:rPr>
        <w:t xml:space="preserve">. </w:t>
      </w:r>
      <w:proofErr w:type="gramStart"/>
      <w:r w:rsidRPr="00F1554C">
        <w:rPr>
          <w:rFonts w:ascii="Arial" w:hAnsi="Arial" w:cs="Arial"/>
          <w:sz w:val="16"/>
          <w:szCs w:val="16"/>
        </w:rPr>
        <w:t>1991;22:983</w:t>
      </w:r>
      <w:proofErr w:type="gramEnd"/>
      <w:r w:rsidRPr="00F1554C">
        <w:rPr>
          <w:rFonts w:ascii="Arial" w:hAnsi="Arial" w:cs="Arial"/>
          <w:sz w:val="16"/>
          <w:szCs w:val="16"/>
        </w:rPr>
        <w:t>-8</w:t>
      </w:r>
    </w:p>
  </w:footnote>
  <w:footnote w:id="2">
    <w:p w14:paraId="504F795A" w14:textId="77777777" w:rsidR="00906EC1" w:rsidRPr="00E220FE" w:rsidRDefault="00906EC1" w:rsidP="00906EC1">
      <w:pPr>
        <w:pStyle w:val="FootnoteText"/>
        <w:rPr>
          <w:rFonts w:ascii="Arial" w:hAnsi="Arial" w:cs="Arial"/>
          <w:sz w:val="16"/>
          <w:szCs w:val="16"/>
        </w:rPr>
      </w:pPr>
      <w:r w:rsidRPr="00E220FE">
        <w:rPr>
          <w:rStyle w:val="FootnoteReference"/>
          <w:rFonts w:ascii="Arial" w:hAnsi="Arial" w:cs="Arial"/>
          <w:sz w:val="16"/>
          <w:szCs w:val="16"/>
        </w:rPr>
        <w:footnoteRef/>
      </w:r>
      <w:r w:rsidRPr="00E220FE">
        <w:rPr>
          <w:rFonts w:ascii="Arial" w:hAnsi="Arial" w:cs="Arial"/>
          <w:sz w:val="16"/>
          <w:szCs w:val="16"/>
        </w:rPr>
        <w:t xml:space="preserve"> Goldman ME, Pearce LA, Hart RG, et al. Pathophysiologic correlates of thromboembolism in nonvalvular atrial fibrillation: I. Reduced flow velocity in the left atrial appendage (The Stroke Prevention in Atrial Fibrillation [SPAF-III] study). </w:t>
      </w:r>
      <w:r w:rsidRPr="00E220FE">
        <w:rPr>
          <w:rFonts w:ascii="Arial" w:hAnsi="Arial" w:cs="Arial"/>
          <w:i/>
          <w:iCs/>
          <w:sz w:val="16"/>
          <w:szCs w:val="16"/>
        </w:rPr>
        <w:t xml:space="preserve">J Am Soc </w:t>
      </w:r>
      <w:proofErr w:type="spellStart"/>
      <w:r w:rsidRPr="00E220FE">
        <w:rPr>
          <w:rFonts w:ascii="Arial" w:hAnsi="Arial" w:cs="Arial"/>
          <w:i/>
          <w:iCs/>
          <w:sz w:val="16"/>
          <w:szCs w:val="16"/>
        </w:rPr>
        <w:t>Echocardiogr</w:t>
      </w:r>
      <w:proofErr w:type="spellEnd"/>
      <w:r w:rsidRPr="00E220FE">
        <w:rPr>
          <w:rFonts w:ascii="Arial" w:hAnsi="Arial" w:cs="Arial"/>
          <w:sz w:val="16"/>
          <w:szCs w:val="16"/>
        </w:rPr>
        <w:t xml:space="preserve">. </w:t>
      </w:r>
      <w:proofErr w:type="gramStart"/>
      <w:r w:rsidRPr="00E220FE">
        <w:rPr>
          <w:rFonts w:ascii="Arial" w:hAnsi="Arial" w:cs="Arial"/>
          <w:sz w:val="16"/>
          <w:szCs w:val="16"/>
        </w:rPr>
        <w:t>1999;12:1080</w:t>
      </w:r>
      <w:proofErr w:type="gramEnd"/>
      <w:r w:rsidRPr="00E220FE">
        <w:rPr>
          <w:rFonts w:ascii="Arial" w:hAnsi="Arial" w:cs="Arial"/>
          <w:sz w:val="16"/>
          <w:szCs w:val="16"/>
        </w:rPr>
        <w:t>-7.</w:t>
      </w:r>
    </w:p>
  </w:footnote>
  <w:footnote w:id="3">
    <w:p w14:paraId="13EF5DE5" w14:textId="77777777" w:rsidR="00906EC1" w:rsidRPr="00E220FE" w:rsidRDefault="00906EC1" w:rsidP="00906EC1">
      <w:pPr>
        <w:pStyle w:val="FootnoteText"/>
        <w:rPr>
          <w:rFonts w:ascii="Arial" w:hAnsi="Arial" w:cs="Arial"/>
          <w:sz w:val="16"/>
          <w:szCs w:val="16"/>
        </w:rPr>
      </w:pPr>
      <w:r w:rsidRPr="00E220FE">
        <w:rPr>
          <w:rStyle w:val="FootnoteReference"/>
          <w:rFonts w:ascii="Arial" w:hAnsi="Arial" w:cs="Arial"/>
          <w:sz w:val="16"/>
          <w:szCs w:val="16"/>
        </w:rPr>
        <w:footnoteRef/>
      </w:r>
      <w:r w:rsidRPr="00E220FE">
        <w:rPr>
          <w:rFonts w:ascii="Arial" w:hAnsi="Arial" w:cs="Arial"/>
          <w:sz w:val="16"/>
          <w:szCs w:val="16"/>
        </w:rPr>
        <w:t xml:space="preserve"> Blackshear JL and Odell JA. Appendage obliteration to reduce stroke in cardiac surgical patients with atrial fibrillation. </w:t>
      </w:r>
      <w:r w:rsidRPr="00E220FE">
        <w:rPr>
          <w:rFonts w:ascii="Arial" w:hAnsi="Arial" w:cs="Arial"/>
          <w:i/>
          <w:iCs/>
          <w:sz w:val="16"/>
          <w:szCs w:val="16"/>
        </w:rPr>
        <w:t xml:space="preserve">Ann </w:t>
      </w:r>
      <w:proofErr w:type="spellStart"/>
      <w:r w:rsidRPr="00E220FE">
        <w:rPr>
          <w:rFonts w:ascii="Arial" w:hAnsi="Arial" w:cs="Arial"/>
          <w:i/>
          <w:iCs/>
          <w:sz w:val="16"/>
          <w:szCs w:val="16"/>
        </w:rPr>
        <w:t>Thorac</w:t>
      </w:r>
      <w:proofErr w:type="spellEnd"/>
      <w:r w:rsidRPr="00E220FE">
        <w:rPr>
          <w:rFonts w:ascii="Arial" w:hAnsi="Arial" w:cs="Arial"/>
          <w:i/>
          <w:iCs/>
          <w:sz w:val="16"/>
          <w:szCs w:val="16"/>
        </w:rPr>
        <w:t xml:space="preserve"> Surg</w:t>
      </w:r>
      <w:r w:rsidRPr="00E220FE">
        <w:rPr>
          <w:rFonts w:ascii="Arial" w:hAnsi="Arial" w:cs="Arial"/>
          <w:sz w:val="16"/>
          <w:szCs w:val="16"/>
        </w:rPr>
        <w:t xml:space="preserve">. </w:t>
      </w:r>
      <w:proofErr w:type="gramStart"/>
      <w:r w:rsidRPr="00E220FE">
        <w:rPr>
          <w:rFonts w:ascii="Arial" w:hAnsi="Arial" w:cs="Arial"/>
          <w:sz w:val="16"/>
          <w:szCs w:val="16"/>
        </w:rPr>
        <w:t>1996;61:755</w:t>
      </w:r>
      <w:proofErr w:type="gramEnd"/>
      <w:r w:rsidRPr="00E220FE">
        <w:rPr>
          <w:rFonts w:ascii="Arial" w:hAnsi="Arial" w:cs="Arial"/>
          <w:sz w:val="16"/>
          <w:szCs w:val="16"/>
        </w:rPr>
        <w:t>-9.</w:t>
      </w:r>
    </w:p>
  </w:footnote>
  <w:footnote w:id="4">
    <w:p w14:paraId="60F1D8C1" w14:textId="77777777" w:rsidR="00906EC1" w:rsidRPr="00E220FE" w:rsidRDefault="00906EC1" w:rsidP="00906EC1">
      <w:pPr>
        <w:pStyle w:val="FootnoteText"/>
        <w:rPr>
          <w:rFonts w:ascii="Arial" w:hAnsi="Arial" w:cs="Arial"/>
          <w:sz w:val="16"/>
          <w:szCs w:val="16"/>
        </w:rPr>
      </w:pPr>
      <w:r w:rsidRPr="00E220FE">
        <w:rPr>
          <w:rStyle w:val="FootnoteReference"/>
          <w:rFonts w:ascii="Arial" w:hAnsi="Arial" w:cs="Arial"/>
          <w:sz w:val="16"/>
          <w:szCs w:val="16"/>
        </w:rPr>
        <w:footnoteRef/>
      </w:r>
      <w:r w:rsidRPr="00E220FE">
        <w:rPr>
          <w:rFonts w:ascii="Arial" w:hAnsi="Arial" w:cs="Arial"/>
          <w:sz w:val="16"/>
          <w:szCs w:val="16"/>
        </w:rPr>
        <w:t xml:space="preserve"> Bayard YL, </w:t>
      </w:r>
      <w:proofErr w:type="spellStart"/>
      <w:r w:rsidRPr="00E220FE">
        <w:rPr>
          <w:rFonts w:ascii="Arial" w:hAnsi="Arial" w:cs="Arial"/>
          <w:sz w:val="16"/>
          <w:szCs w:val="16"/>
        </w:rPr>
        <w:t>Omran</w:t>
      </w:r>
      <w:proofErr w:type="spellEnd"/>
      <w:r w:rsidRPr="00E220FE">
        <w:rPr>
          <w:rFonts w:ascii="Arial" w:hAnsi="Arial" w:cs="Arial"/>
          <w:sz w:val="16"/>
          <w:szCs w:val="16"/>
        </w:rPr>
        <w:t xml:space="preserve"> H, </w:t>
      </w:r>
      <w:proofErr w:type="spellStart"/>
      <w:r w:rsidRPr="00E220FE">
        <w:rPr>
          <w:rFonts w:ascii="Arial" w:hAnsi="Arial" w:cs="Arial"/>
          <w:sz w:val="16"/>
          <w:szCs w:val="16"/>
        </w:rPr>
        <w:t>Neuzil</w:t>
      </w:r>
      <w:proofErr w:type="spellEnd"/>
      <w:r w:rsidRPr="00E220FE">
        <w:rPr>
          <w:rFonts w:ascii="Arial" w:hAnsi="Arial" w:cs="Arial"/>
          <w:sz w:val="16"/>
          <w:szCs w:val="16"/>
        </w:rPr>
        <w:t xml:space="preserve"> P, et al. PLAATO (Percutaneous Left Atrial Appendage Transcatheter Occlusion) for prevention of cardioembolic stroke in non-anticoagulation eligible atrial fibrillation patients: results from the European PLAATO study. </w:t>
      </w:r>
      <w:proofErr w:type="spellStart"/>
      <w:r w:rsidRPr="00E220FE">
        <w:rPr>
          <w:rFonts w:ascii="Arial" w:hAnsi="Arial" w:cs="Arial"/>
          <w:i/>
          <w:iCs/>
          <w:sz w:val="16"/>
          <w:szCs w:val="16"/>
        </w:rPr>
        <w:t>EuroIntervention</w:t>
      </w:r>
      <w:proofErr w:type="spellEnd"/>
      <w:r w:rsidRPr="00E220FE">
        <w:rPr>
          <w:rFonts w:ascii="Arial" w:hAnsi="Arial" w:cs="Arial"/>
          <w:sz w:val="16"/>
          <w:szCs w:val="16"/>
        </w:rPr>
        <w:t xml:space="preserve">. </w:t>
      </w:r>
      <w:proofErr w:type="gramStart"/>
      <w:r w:rsidRPr="00E220FE">
        <w:rPr>
          <w:rFonts w:ascii="Arial" w:hAnsi="Arial" w:cs="Arial"/>
          <w:sz w:val="16"/>
          <w:szCs w:val="16"/>
        </w:rPr>
        <w:t>2010;6:220</w:t>
      </w:r>
      <w:proofErr w:type="gramEnd"/>
      <w:r w:rsidRPr="00E220FE">
        <w:rPr>
          <w:rFonts w:ascii="Arial" w:hAnsi="Arial" w:cs="Arial"/>
          <w:sz w:val="16"/>
          <w:szCs w:val="16"/>
        </w:rPr>
        <w:t>-6.</w:t>
      </w:r>
    </w:p>
  </w:footnote>
  <w:footnote w:id="5">
    <w:p w14:paraId="391557A7" w14:textId="77777777" w:rsidR="00906EC1" w:rsidRPr="00E220FE" w:rsidRDefault="00906EC1" w:rsidP="00906EC1">
      <w:pPr>
        <w:pStyle w:val="FootnoteText"/>
        <w:rPr>
          <w:rFonts w:ascii="Arial" w:hAnsi="Arial" w:cs="Arial"/>
          <w:sz w:val="16"/>
          <w:szCs w:val="16"/>
        </w:rPr>
      </w:pPr>
      <w:r w:rsidRPr="00E220FE">
        <w:rPr>
          <w:rStyle w:val="FootnoteReference"/>
          <w:rFonts w:ascii="Arial" w:hAnsi="Arial" w:cs="Arial"/>
          <w:sz w:val="16"/>
          <w:szCs w:val="16"/>
        </w:rPr>
        <w:footnoteRef/>
      </w:r>
      <w:r w:rsidRPr="00E220FE">
        <w:rPr>
          <w:rFonts w:ascii="Arial" w:hAnsi="Arial" w:cs="Arial"/>
          <w:sz w:val="16"/>
          <w:szCs w:val="16"/>
        </w:rPr>
        <w:t xml:space="preserve"> </w:t>
      </w:r>
      <w:proofErr w:type="spellStart"/>
      <w:r w:rsidRPr="00E220FE">
        <w:rPr>
          <w:rFonts w:ascii="Arial" w:hAnsi="Arial" w:cs="Arial"/>
          <w:sz w:val="16"/>
          <w:szCs w:val="16"/>
        </w:rPr>
        <w:t>Ostermayer</w:t>
      </w:r>
      <w:proofErr w:type="spellEnd"/>
      <w:r w:rsidRPr="00E220FE">
        <w:rPr>
          <w:rFonts w:ascii="Arial" w:hAnsi="Arial" w:cs="Arial"/>
          <w:sz w:val="16"/>
          <w:szCs w:val="16"/>
        </w:rPr>
        <w:t xml:space="preserve"> SH, Reisman M, Kramer PH, et al. Percutaneous left atrial appendage transcatheter occlusion (PLAATO system) to prevent stroke in high-risk patients with non-rheumatic atrial fibrillation: results from the international multi-center feasibility trials. </w:t>
      </w:r>
      <w:r w:rsidRPr="00E220FE">
        <w:rPr>
          <w:rFonts w:ascii="Arial" w:hAnsi="Arial" w:cs="Arial"/>
          <w:i/>
          <w:iCs/>
          <w:sz w:val="16"/>
          <w:szCs w:val="16"/>
        </w:rPr>
        <w:t xml:space="preserve">J Am Coll </w:t>
      </w:r>
      <w:proofErr w:type="spellStart"/>
      <w:r w:rsidRPr="00E220FE">
        <w:rPr>
          <w:rFonts w:ascii="Arial" w:hAnsi="Arial" w:cs="Arial"/>
          <w:i/>
          <w:iCs/>
          <w:sz w:val="16"/>
          <w:szCs w:val="16"/>
        </w:rPr>
        <w:t>Cardiol</w:t>
      </w:r>
      <w:proofErr w:type="spellEnd"/>
      <w:r w:rsidRPr="00E220FE">
        <w:rPr>
          <w:rFonts w:ascii="Arial" w:hAnsi="Arial" w:cs="Arial"/>
          <w:sz w:val="16"/>
          <w:szCs w:val="16"/>
        </w:rPr>
        <w:t xml:space="preserve">. </w:t>
      </w:r>
      <w:proofErr w:type="gramStart"/>
      <w:r w:rsidRPr="00E220FE">
        <w:rPr>
          <w:rFonts w:ascii="Arial" w:hAnsi="Arial" w:cs="Arial"/>
          <w:sz w:val="16"/>
          <w:szCs w:val="16"/>
        </w:rPr>
        <w:t>2005;46:9</w:t>
      </w:r>
      <w:proofErr w:type="gramEnd"/>
      <w:r w:rsidRPr="00E220FE">
        <w:rPr>
          <w:rFonts w:ascii="Arial" w:hAnsi="Arial" w:cs="Arial"/>
          <w:sz w:val="16"/>
          <w:szCs w:val="16"/>
        </w:rPr>
        <w:t>-14.</w:t>
      </w:r>
    </w:p>
  </w:footnote>
  <w:footnote w:id="6">
    <w:p w14:paraId="02D07EF5" w14:textId="77777777" w:rsidR="00906EC1" w:rsidRPr="00E220FE" w:rsidRDefault="00906EC1" w:rsidP="00906EC1">
      <w:pPr>
        <w:pStyle w:val="FootnoteText"/>
        <w:rPr>
          <w:rFonts w:ascii="Arial" w:hAnsi="Arial" w:cs="Arial"/>
          <w:sz w:val="16"/>
          <w:szCs w:val="16"/>
        </w:rPr>
      </w:pPr>
      <w:r w:rsidRPr="00E220FE">
        <w:rPr>
          <w:rStyle w:val="FootnoteReference"/>
          <w:rFonts w:ascii="Arial" w:hAnsi="Arial" w:cs="Arial"/>
          <w:sz w:val="16"/>
          <w:szCs w:val="16"/>
        </w:rPr>
        <w:footnoteRef/>
      </w:r>
      <w:r w:rsidRPr="00E220FE">
        <w:rPr>
          <w:rFonts w:ascii="Arial" w:hAnsi="Arial" w:cs="Arial"/>
          <w:sz w:val="16"/>
          <w:szCs w:val="16"/>
        </w:rPr>
        <w:t xml:space="preserve"> Sievert H, </w:t>
      </w:r>
      <w:proofErr w:type="spellStart"/>
      <w:r w:rsidRPr="00E220FE">
        <w:rPr>
          <w:rFonts w:ascii="Arial" w:hAnsi="Arial" w:cs="Arial"/>
          <w:sz w:val="16"/>
          <w:szCs w:val="16"/>
        </w:rPr>
        <w:t>Lesh</w:t>
      </w:r>
      <w:proofErr w:type="spellEnd"/>
      <w:r w:rsidRPr="00E220FE">
        <w:rPr>
          <w:rFonts w:ascii="Arial" w:hAnsi="Arial" w:cs="Arial"/>
          <w:sz w:val="16"/>
          <w:szCs w:val="16"/>
        </w:rPr>
        <w:t xml:space="preserve"> MD, </w:t>
      </w:r>
      <w:proofErr w:type="spellStart"/>
      <w:r w:rsidRPr="00E220FE">
        <w:rPr>
          <w:rFonts w:ascii="Arial" w:hAnsi="Arial" w:cs="Arial"/>
          <w:sz w:val="16"/>
          <w:szCs w:val="16"/>
        </w:rPr>
        <w:t>Trepels</w:t>
      </w:r>
      <w:proofErr w:type="spellEnd"/>
      <w:r w:rsidRPr="00E220FE">
        <w:rPr>
          <w:rFonts w:ascii="Arial" w:hAnsi="Arial" w:cs="Arial"/>
          <w:sz w:val="16"/>
          <w:szCs w:val="16"/>
        </w:rPr>
        <w:t xml:space="preserve"> T, et al. Percutaneous left atrial appendage transcatheter occlusion to prevent stroke in high-risk patients with atrial fibrillation: early clinical experience. </w:t>
      </w:r>
      <w:r w:rsidRPr="00E220FE">
        <w:rPr>
          <w:rFonts w:ascii="Arial" w:hAnsi="Arial" w:cs="Arial"/>
          <w:i/>
          <w:iCs/>
          <w:sz w:val="16"/>
          <w:szCs w:val="16"/>
        </w:rPr>
        <w:t>Circulation</w:t>
      </w:r>
      <w:r w:rsidRPr="00E220FE">
        <w:rPr>
          <w:rFonts w:ascii="Arial" w:hAnsi="Arial" w:cs="Arial"/>
          <w:sz w:val="16"/>
          <w:szCs w:val="16"/>
        </w:rPr>
        <w:t xml:space="preserve">. </w:t>
      </w:r>
      <w:proofErr w:type="gramStart"/>
      <w:r w:rsidRPr="00E220FE">
        <w:rPr>
          <w:rFonts w:ascii="Arial" w:hAnsi="Arial" w:cs="Arial"/>
          <w:sz w:val="16"/>
          <w:szCs w:val="16"/>
        </w:rPr>
        <w:t>2002;105:1887</w:t>
      </w:r>
      <w:proofErr w:type="gramEnd"/>
      <w:r w:rsidRPr="00E220FE">
        <w:rPr>
          <w:rFonts w:ascii="Arial" w:hAnsi="Arial" w:cs="Arial"/>
          <w:sz w:val="16"/>
          <w:szCs w:val="16"/>
        </w:rPr>
        <w:t>-9.</w:t>
      </w:r>
    </w:p>
  </w:footnote>
  <w:footnote w:id="7">
    <w:p w14:paraId="13A335F4" w14:textId="77777777" w:rsidR="00906EC1" w:rsidRPr="00E220FE" w:rsidRDefault="00906EC1" w:rsidP="00906EC1">
      <w:pPr>
        <w:pStyle w:val="FootnoteText"/>
        <w:rPr>
          <w:rFonts w:ascii="Arial" w:hAnsi="Arial" w:cs="Arial"/>
          <w:sz w:val="16"/>
          <w:szCs w:val="16"/>
        </w:rPr>
      </w:pPr>
      <w:r w:rsidRPr="00E220FE">
        <w:rPr>
          <w:rStyle w:val="FootnoteReference"/>
          <w:rFonts w:ascii="Arial" w:hAnsi="Arial" w:cs="Arial"/>
          <w:sz w:val="16"/>
          <w:szCs w:val="16"/>
        </w:rPr>
        <w:footnoteRef/>
      </w:r>
      <w:r w:rsidRPr="00E220FE">
        <w:rPr>
          <w:rFonts w:ascii="Arial" w:hAnsi="Arial" w:cs="Arial"/>
          <w:sz w:val="16"/>
          <w:szCs w:val="16"/>
        </w:rPr>
        <w:t xml:space="preserve"> Holmes DR, Reddy VY, </w:t>
      </w:r>
      <w:proofErr w:type="spellStart"/>
      <w:r w:rsidRPr="00E220FE">
        <w:rPr>
          <w:rFonts w:ascii="Arial" w:hAnsi="Arial" w:cs="Arial"/>
          <w:sz w:val="16"/>
          <w:szCs w:val="16"/>
        </w:rPr>
        <w:t>Turi</w:t>
      </w:r>
      <w:proofErr w:type="spellEnd"/>
      <w:r w:rsidRPr="00E220FE">
        <w:rPr>
          <w:rFonts w:ascii="Arial" w:hAnsi="Arial" w:cs="Arial"/>
          <w:sz w:val="16"/>
          <w:szCs w:val="16"/>
        </w:rPr>
        <w:t xml:space="preserve"> ZG, et al. Percutaneous closure of the left atrial appendage versus warfarin therapy for prevention of stroke in patients with atrial fibrillation: a </w:t>
      </w:r>
      <w:proofErr w:type="spellStart"/>
      <w:r w:rsidRPr="00E220FE">
        <w:rPr>
          <w:rFonts w:ascii="Arial" w:hAnsi="Arial" w:cs="Arial"/>
          <w:sz w:val="16"/>
          <w:szCs w:val="16"/>
        </w:rPr>
        <w:t>randomised</w:t>
      </w:r>
      <w:proofErr w:type="spellEnd"/>
      <w:r w:rsidRPr="00E220FE">
        <w:rPr>
          <w:rFonts w:ascii="Arial" w:hAnsi="Arial" w:cs="Arial"/>
          <w:sz w:val="16"/>
          <w:szCs w:val="16"/>
        </w:rPr>
        <w:t xml:space="preserve"> non-inferiority trial. </w:t>
      </w:r>
      <w:r w:rsidRPr="00E220FE">
        <w:rPr>
          <w:rFonts w:ascii="Arial" w:hAnsi="Arial" w:cs="Arial"/>
          <w:i/>
          <w:iCs/>
          <w:sz w:val="16"/>
          <w:szCs w:val="16"/>
        </w:rPr>
        <w:t>Lancet</w:t>
      </w:r>
      <w:r w:rsidRPr="00E220FE">
        <w:rPr>
          <w:rFonts w:ascii="Arial" w:hAnsi="Arial" w:cs="Arial"/>
          <w:sz w:val="16"/>
          <w:szCs w:val="16"/>
        </w:rPr>
        <w:t xml:space="preserve">. </w:t>
      </w:r>
      <w:proofErr w:type="gramStart"/>
      <w:r w:rsidRPr="00E220FE">
        <w:rPr>
          <w:rFonts w:ascii="Arial" w:hAnsi="Arial" w:cs="Arial"/>
          <w:sz w:val="16"/>
          <w:szCs w:val="16"/>
        </w:rPr>
        <w:t>2009;374:534</w:t>
      </w:r>
      <w:proofErr w:type="gramEnd"/>
      <w:r w:rsidRPr="00E220FE">
        <w:rPr>
          <w:rFonts w:ascii="Arial" w:hAnsi="Arial" w:cs="Arial"/>
          <w:sz w:val="16"/>
          <w:szCs w:val="16"/>
        </w:rPr>
        <w:t>-42.</w:t>
      </w:r>
    </w:p>
  </w:footnote>
  <w:footnote w:id="8">
    <w:p w14:paraId="775986EA" w14:textId="77777777" w:rsidR="00906EC1" w:rsidRDefault="00906EC1" w:rsidP="00906EC1">
      <w:pPr>
        <w:pStyle w:val="FootnoteText"/>
      </w:pPr>
      <w:r w:rsidRPr="00E220FE">
        <w:rPr>
          <w:rStyle w:val="FootnoteReference"/>
          <w:rFonts w:ascii="Arial" w:hAnsi="Arial" w:cs="Arial"/>
          <w:sz w:val="16"/>
          <w:szCs w:val="16"/>
        </w:rPr>
        <w:footnoteRef/>
      </w:r>
      <w:r w:rsidRPr="00E220FE">
        <w:rPr>
          <w:rFonts w:ascii="Arial" w:hAnsi="Arial" w:cs="Arial"/>
          <w:sz w:val="16"/>
          <w:szCs w:val="16"/>
        </w:rPr>
        <w:t xml:space="preserve"> Holmes DR, Jr., Kar S, Price MJ, et al. Prospective randomized evaluation of the Watchman Left Atrial Appendage Closure device in patients with atrial fibrillation versus long-term warfarin therapy: the PREVAIL trial. </w:t>
      </w:r>
      <w:r w:rsidRPr="00E220FE">
        <w:rPr>
          <w:rFonts w:ascii="Arial" w:hAnsi="Arial" w:cs="Arial"/>
          <w:i/>
          <w:iCs/>
          <w:sz w:val="16"/>
          <w:szCs w:val="16"/>
        </w:rPr>
        <w:t xml:space="preserve">J Am Coll </w:t>
      </w:r>
      <w:proofErr w:type="spellStart"/>
      <w:r w:rsidRPr="00E220FE">
        <w:rPr>
          <w:rFonts w:ascii="Arial" w:hAnsi="Arial" w:cs="Arial"/>
          <w:i/>
          <w:iCs/>
          <w:sz w:val="16"/>
          <w:szCs w:val="16"/>
        </w:rPr>
        <w:t>Cardiol</w:t>
      </w:r>
      <w:proofErr w:type="spellEnd"/>
      <w:r w:rsidRPr="00E220FE">
        <w:rPr>
          <w:rFonts w:ascii="Arial" w:hAnsi="Arial" w:cs="Arial"/>
          <w:sz w:val="16"/>
          <w:szCs w:val="16"/>
        </w:rPr>
        <w:t xml:space="preserve">. </w:t>
      </w:r>
      <w:proofErr w:type="gramStart"/>
      <w:r w:rsidRPr="00E220FE">
        <w:rPr>
          <w:rFonts w:ascii="Arial" w:hAnsi="Arial" w:cs="Arial"/>
          <w:sz w:val="16"/>
          <w:szCs w:val="16"/>
        </w:rPr>
        <w:t>2014;64:1</w:t>
      </w:r>
      <w:proofErr w:type="gramEnd"/>
      <w:r w:rsidRPr="00E220FE">
        <w:rPr>
          <w:rFonts w:ascii="Arial" w:hAnsi="Arial" w:cs="Arial"/>
          <w:sz w:val="16"/>
          <w:szCs w:val="16"/>
        </w:rPr>
        <w:t>-12.</w:t>
      </w:r>
    </w:p>
  </w:footnote>
  <w:footnote w:id="9">
    <w:p w14:paraId="1FBD52CF" w14:textId="77777777" w:rsidR="00EC1DAB" w:rsidRPr="002402CC" w:rsidRDefault="00EC1DAB" w:rsidP="00EC1DAB">
      <w:pPr>
        <w:pStyle w:val="FootnoteText"/>
        <w:rPr>
          <w:rFonts w:ascii="Arial" w:hAnsi="Arial" w:cs="Arial"/>
          <w:sz w:val="16"/>
          <w:szCs w:val="16"/>
        </w:rPr>
      </w:pPr>
      <w:r w:rsidRPr="002402CC">
        <w:rPr>
          <w:rStyle w:val="FootnoteReference"/>
          <w:rFonts w:ascii="Arial" w:hAnsi="Arial" w:cs="Arial"/>
          <w:sz w:val="16"/>
          <w:szCs w:val="16"/>
        </w:rPr>
        <w:footnoteRef/>
      </w:r>
      <w:r w:rsidRPr="002402CC">
        <w:rPr>
          <w:rFonts w:ascii="Arial" w:hAnsi="Arial" w:cs="Arial"/>
          <w:sz w:val="16"/>
          <w:szCs w:val="16"/>
        </w:rPr>
        <w:t xml:space="preserve"> Centers for Medicare and Medicaid Services (CMS): Guidance for the Public, Industry, and CMS Staff: </w:t>
      </w:r>
      <w:r w:rsidRPr="002402CC">
        <w:rPr>
          <w:rFonts w:ascii="Arial" w:hAnsi="Arial" w:cs="Arial"/>
          <w:i/>
          <w:sz w:val="16"/>
          <w:szCs w:val="16"/>
        </w:rPr>
        <w:t>Coverage with Evidence Development</w:t>
      </w:r>
      <w:r w:rsidRPr="002402CC">
        <w:rPr>
          <w:rFonts w:ascii="Arial" w:hAnsi="Arial" w:cs="Arial"/>
          <w:sz w:val="16"/>
          <w:szCs w:val="16"/>
        </w:rPr>
        <w:t xml:space="preserve"> (11/20/2014), available at: </w:t>
      </w:r>
      <w:hyperlink r:id="rId1" w:history="1">
        <w:r w:rsidRPr="002402CC">
          <w:rPr>
            <w:rStyle w:val="Hyperlink"/>
            <w:rFonts w:ascii="Arial" w:hAnsi="Arial" w:cs="Arial"/>
            <w:sz w:val="16"/>
            <w:szCs w:val="16"/>
          </w:rPr>
          <w:t>https://www.cms.gov/medicare-coverage-database/details/medicare-coverage-document-details.aspx?MCDId=27</w:t>
        </w:r>
      </w:hyperlink>
      <w:r w:rsidRPr="002402CC">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4F84"/>
    <w:multiLevelType w:val="hybridMultilevel"/>
    <w:tmpl w:val="4110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96256"/>
    <w:multiLevelType w:val="hybridMultilevel"/>
    <w:tmpl w:val="A072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B1531"/>
    <w:multiLevelType w:val="hybridMultilevel"/>
    <w:tmpl w:val="0FEE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10C40"/>
    <w:multiLevelType w:val="hybridMultilevel"/>
    <w:tmpl w:val="495806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F87827"/>
    <w:multiLevelType w:val="hybridMultilevel"/>
    <w:tmpl w:val="83F0F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A563B4"/>
    <w:multiLevelType w:val="hybridMultilevel"/>
    <w:tmpl w:val="48C6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E7BB4"/>
    <w:multiLevelType w:val="hybridMultilevel"/>
    <w:tmpl w:val="0574A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7C31894"/>
    <w:multiLevelType w:val="hybridMultilevel"/>
    <w:tmpl w:val="348403D6"/>
    <w:lvl w:ilvl="0" w:tplc="8CB23246">
      <w:start w:val="15"/>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F3980"/>
    <w:multiLevelType w:val="hybridMultilevel"/>
    <w:tmpl w:val="42004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3C1857"/>
    <w:multiLevelType w:val="hybridMultilevel"/>
    <w:tmpl w:val="D20A6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6F41F2"/>
    <w:multiLevelType w:val="hybridMultilevel"/>
    <w:tmpl w:val="537A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E1853"/>
    <w:multiLevelType w:val="hybridMultilevel"/>
    <w:tmpl w:val="C534F14A"/>
    <w:lvl w:ilvl="0" w:tplc="8CB23246">
      <w:start w:val="15"/>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011117">
    <w:abstractNumId w:val="10"/>
  </w:num>
  <w:num w:numId="2" w16cid:durableId="495734115">
    <w:abstractNumId w:val="2"/>
  </w:num>
  <w:num w:numId="3" w16cid:durableId="2063551108">
    <w:abstractNumId w:val="3"/>
  </w:num>
  <w:num w:numId="4" w16cid:durableId="1290553523">
    <w:abstractNumId w:val="8"/>
  </w:num>
  <w:num w:numId="5" w16cid:durableId="581330798">
    <w:abstractNumId w:val="0"/>
  </w:num>
  <w:num w:numId="6" w16cid:durableId="1574971853">
    <w:abstractNumId w:val="6"/>
  </w:num>
  <w:num w:numId="7" w16cid:durableId="724983673">
    <w:abstractNumId w:val="5"/>
  </w:num>
  <w:num w:numId="8" w16cid:durableId="313141569">
    <w:abstractNumId w:val="9"/>
  </w:num>
  <w:num w:numId="9" w16cid:durableId="982733245">
    <w:abstractNumId w:val="1"/>
  </w:num>
  <w:num w:numId="10" w16cid:durableId="202331594">
    <w:abstractNumId w:val="4"/>
  </w:num>
  <w:num w:numId="11" w16cid:durableId="1950964059">
    <w:abstractNumId w:val="7"/>
  </w:num>
  <w:num w:numId="12" w16cid:durableId="523518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7A"/>
    <w:rsid w:val="000016A2"/>
    <w:rsid w:val="00001CFD"/>
    <w:rsid w:val="000122A0"/>
    <w:rsid w:val="0002271E"/>
    <w:rsid w:val="0007680D"/>
    <w:rsid w:val="00077956"/>
    <w:rsid w:val="00087069"/>
    <w:rsid w:val="000945CB"/>
    <w:rsid w:val="000A5DB6"/>
    <w:rsid w:val="000B2848"/>
    <w:rsid w:val="000B32AA"/>
    <w:rsid w:val="000C1154"/>
    <w:rsid w:val="000E1F82"/>
    <w:rsid w:val="000E2F22"/>
    <w:rsid w:val="001071D9"/>
    <w:rsid w:val="001237B1"/>
    <w:rsid w:val="00126E1A"/>
    <w:rsid w:val="0013221C"/>
    <w:rsid w:val="00142150"/>
    <w:rsid w:val="001448B3"/>
    <w:rsid w:val="001453C3"/>
    <w:rsid w:val="00145B6C"/>
    <w:rsid w:val="00147331"/>
    <w:rsid w:val="00156C7A"/>
    <w:rsid w:val="00194ABF"/>
    <w:rsid w:val="001B4027"/>
    <w:rsid w:val="001B6E2D"/>
    <w:rsid w:val="001C1F68"/>
    <w:rsid w:val="001D106E"/>
    <w:rsid w:val="001E2D21"/>
    <w:rsid w:val="00216500"/>
    <w:rsid w:val="00233D69"/>
    <w:rsid w:val="0023639F"/>
    <w:rsid w:val="002402CC"/>
    <w:rsid w:val="00245513"/>
    <w:rsid w:val="0025364F"/>
    <w:rsid w:val="00255E5B"/>
    <w:rsid w:val="0026122B"/>
    <w:rsid w:val="00282856"/>
    <w:rsid w:val="00290D20"/>
    <w:rsid w:val="002A0A0E"/>
    <w:rsid w:val="002B048B"/>
    <w:rsid w:val="002C0402"/>
    <w:rsid w:val="002E7E8B"/>
    <w:rsid w:val="002F4BA0"/>
    <w:rsid w:val="002F5BC9"/>
    <w:rsid w:val="0030250F"/>
    <w:rsid w:val="0031315A"/>
    <w:rsid w:val="00317165"/>
    <w:rsid w:val="00317ABE"/>
    <w:rsid w:val="00322EB2"/>
    <w:rsid w:val="003322A4"/>
    <w:rsid w:val="00335DCB"/>
    <w:rsid w:val="00344B55"/>
    <w:rsid w:val="00346AFA"/>
    <w:rsid w:val="003477CA"/>
    <w:rsid w:val="00353EDB"/>
    <w:rsid w:val="00354B26"/>
    <w:rsid w:val="00366AA5"/>
    <w:rsid w:val="003806C5"/>
    <w:rsid w:val="00382317"/>
    <w:rsid w:val="003B154D"/>
    <w:rsid w:val="003B17F3"/>
    <w:rsid w:val="003B3E38"/>
    <w:rsid w:val="003E6BD8"/>
    <w:rsid w:val="00447606"/>
    <w:rsid w:val="00455BC9"/>
    <w:rsid w:val="004637A2"/>
    <w:rsid w:val="0049757E"/>
    <w:rsid w:val="004C54CC"/>
    <w:rsid w:val="004C7B48"/>
    <w:rsid w:val="004E47FB"/>
    <w:rsid w:val="004F121B"/>
    <w:rsid w:val="004F41AD"/>
    <w:rsid w:val="004F4301"/>
    <w:rsid w:val="004F4A5D"/>
    <w:rsid w:val="00520167"/>
    <w:rsid w:val="00522A55"/>
    <w:rsid w:val="00525AD7"/>
    <w:rsid w:val="00534177"/>
    <w:rsid w:val="00534F9B"/>
    <w:rsid w:val="00563CA5"/>
    <w:rsid w:val="005870BD"/>
    <w:rsid w:val="00587B17"/>
    <w:rsid w:val="005937A7"/>
    <w:rsid w:val="005A3BD6"/>
    <w:rsid w:val="005B0588"/>
    <w:rsid w:val="005B2C76"/>
    <w:rsid w:val="005C4554"/>
    <w:rsid w:val="005D0833"/>
    <w:rsid w:val="005D17B6"/>
    <w:rsid w:val="005D3165"/>
    <w:rsid w:val="005D79F1"/>
    <w:rsid w:val="005E490E"/>
    <w:rsid w:val="00601087"/>
    <w:rsid w:val="00605A19"/>
    <w:rsid w:val="00607DDF"/>
    <w:rsid w:val="00621036"/>
    <w:rsid w:val="00635909"/>
    <w:rsid w:val="0066342D"/>
    <w:rsid w:val="00666B8D"/>
    <w:rsid w:val="006855B0"/>
    <w:rsid w:val="00685E10"/>
    <w:rsid w:val="006A7096"/>
    <w:rsid w:val="006B01F4"/>
    <w:rsid w:val="006B2652"/>
    <w:rsid w:val="006B5D55"/>
    <w:rsid w:val="006F1BDA"/>
    <w:rsid w:val="006F49BC"/>
    <w:rsid w:val="007112D7"/>
    <w:rsid w:val="007159DF"/>
    <w:rsid w:val="00730DF1"/>
    <w:rsid w:val="00762925"/>
    <w:rsid w:val="00773A43"/>
    <w:rsid w:val="0077526B"/>
    <w:rsid w:val="007B4C63"/>
    <w:rsid w:val="007C3FC1"/>
    <w:rsid w:val="007E6569"/>
    <w:rsid w:val="007F08E5"/>
    <w:rsid w:val="007F4A42"/>
    <w:rsid w:val="0083361B"/>
    <w:rsid w:val="0085725F"/>
    <w:rsid w:val="00861889"/>
    <w:rsid w:val="00866787"/>
    <w:rsid w:val="00882A5E"/>
    <w:rsid w:val="00886ECC"/>
    <w:rsid w:val="00895C94"/>
    <w:rsid w:val="008A2386"/>
    <w:rsid w:val="008E212F"/>
    <w:rsid w:val="009053C5"/>
    <w:rsid w:val="00906EC1"/>
    <w:rsid w:val="00907D24"/>
    <w:rsid w:val="00911E67"/>
    <w:rsid w:val="00923DB1"/>
    <w:rsid w:val="0096541B"/>
    <w:rsid w:val="00980D59"/>
    <w:rsid w:val="00986B14"/>
    <w:rsid w:val="009A0203"/>
    <w:rsid w:val="009A3383"/>
    <w:rsid w:val="009C3370"/>
    <w:rsid w:val="009D0039"/>
    <w:rsid w:val="009D304A"/>
    <w:rsid w:val="009D7FC6"/>
    <w:rsid w:val="00A00820"/>
    <w:rsid w:val="00A016EC"/>
    <w:rsid w:val="00A12BFA"/>
    <w:rsid w:val="00A22DAF"/>
    <w:rsid w:val="00A36F25"/>
    <w:rsid w:val="00A40DFA"/>
    <w:rsid w:val="00A45DFF"/>
    <w:rsid w:val="00A51FA0"/>
    <w:rsid w:val="00A523FE"/>
    <w:rsid w:val="00A70C7C"/>
    <w:rsid w:val="00A741EB"/>
    <w:rsid w:val="00A9667D"/>
    <w:rsid w:val="00AC247C"/>
    <w:rsid w:val="00AC2774"/>
    <w:rsid w:val="00AC4E6C"/>
    <w:rsid w:val="00AD012C"/>
    <w:rsid w:val="00AD03FA"/>
    <w:rsid w:val="00AD5E66"/>
    <w:rsid w:val="00B02381"/>
    <w:rsid w:val="00B15D3B"/>
    <w:rsid w:val="00B17D44"/>
    <w:rsid w:val="00B25F1F"/>
    <w:rsid w:val="00B35E91"/>
    <w:rsid w:val="00B64A7E"/>
    <w:rsid w:val="00B66BEA"/>
    <w:rsid w:val="00B8522B"/>
    <w:rsid w:val="00B85C4A"/>
    <w:rsid w:val="00B92255"/>
    <w:rsid w:val="00B93BCC"/>
    <w:rsid w:val="00BA55DA"/>
    <w:rsid w:val="00BB29C4"/>
    <w:rsid w:val="00BC789F"/>
    <w:rsid w:val="00C12BC8"/>
    <w:rsid w:val="00C17877"/>
    <w:rsid w:val="00C21995"/>
    <w:rsid w:val="00C2256F"/>
    <w:rsid w:val="00C23F14"/>
    <w:rsid w:val="00C265AE"/>
    <w:rsid w:val="00C424FD"/>
    <w:rsid w:val="00C54167"/>
    <w:rsid w:val="00C94009"/>
    <w:rsid w:val="00C94FBF"/>
    <w:rsid w:val="00CB2E7E"/>
    <w:rsid w:val="00CF17D6"/>
    <w:rsid w:val="00CF1ECB"/>
    <w:rsid w:val="00CF32CD"/>
    <w:rsid w:val="00D05D6E"/>
    <w:rsid w:val="00D1004F"/>
    <w:rsid w:val="00D33066"/>
    <w:rsid w:val="00D35B51"/>
    <w:rsid w:val="00D42DE1"/>
    <w:rsid w:val="00D67708"/>
    <w:rsid w:val="00DB7FA4"/>
    <w:rsid w:val="00DC2823"/>
    <w:rsid w:val="00DC6981"/>
    <w:rsid w:val="00DD4A35"/>
    <w:rsid w:val="00DD7CA6"/>
    <w:rsid w:val="00DE3B9C"/>
    <w:rsid w:val="00DF165C"/>
    <w:rsid w:val="00E06302"/>
    <w:rsid w:val="00E668B0"/>
    <w:rsid w:val="00E80861"/>
    <w:rsid w:val="00E86E2E"/>
    <w:rsid w:val="00E91837"/>
    <w:rsid w:val="00E92E21"/>
    <w:rsid w:val="00EB6725"/>
    <w:rsid w:val="00EC1DAB"/>
    <w:rsid w:val="00ED737E"/>
    <w:rsid w:val="00EE6490"/>
    <w:rsid w:val="00EF5147"/>
    <w:rsid w:val="00F07AA0"/>
    <w:rsid w:val="00F1554C"/>
    <w:rsid w:val="00F2067E"/>
    <w:rsid w:val="00F2105C"/>
    <w:rsid w:val="00F36DBE"/>
    <w:rsid w:val="00F41943"/>
    <w:rsid w:val="00F665E7"/>
    <w:rsid w:val="00F77153"/>
    <w:rsid w:val="00F97261"/>
    <w:rsid w:val="00FA373C"/>
    <w:rsid w:val="00FC74E7"/>
    <w:rsid w:val="00FD04DF"/>
    <w:rsid w:val="00FE4D50"/>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3C15F"/>
  <w15:docId w15:val="{DC9B8D0B-F176-4B01-B181-ECE09B1F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7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986B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autoRedefine/>
    <w:uiPriority w:val="9"/>
    <w:qFormat/>
    <w:rsid w:val="00986B14"/>
    <w:pPr>
      <w:keepNext/>
      <w:spacing w:before="120" w:after="60"/>
      <w:outlineLvl w:val="2"/>
    </w:pPr>
    <w:rPr>
      <w:rFonts w:ascii="Arial" w:eastAsia="Times New Roman" w:hAnsi="Arial"/>
      <w:b/>
      <w:bCs/>
      <w:szCs w:val="26"/>
    </w:rPr>
  </w:style>
  <w:style w:type="paragraph" w:styleId="Heading4">
    <w:name w:val="heading 4"/>
    <w:basedOn w:val="Normal"/>
    <w:next w:val="Normal"/>
    <w:link w:val="Heading4Char"/>
    <w:uiPriority w:val="9"/>
    <w:qFormat/>
    <w:rsid w:val="00986B14"/>
    <w:pPr>
      <w:keepNext/>
      <w:keepLines/>
      <w:spacing w:before="200"/>
      <w:outlineLvl w:val="3"/>
    </w:pPr>
    <w:rPr>
      <w:rFonts w:ascii="Calibri" w:eastAsiaTheme="majorEastAsia" w:hAnsi="Calibri" w:cstheme="majorBid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bodytext">
    <w:name w:val="GP body text"/>
    <w:basedOn w:val="Normal"/>
    <w:autoRedefine/>
    <w:qFormat/>
    <w:rsid w:val="00986B14"/>
    <w:pPr>
      <w:spacing w:before="60" w:after="60" w:line="240" w:lineRule="exact"/>
      <w:ind w:left="180" w:right="-60"/>
    </w:pPr>
    <w:rPr>
      <w:rFonts w:ascii="Arial" w:hAnsi="Arial"/>
      <w:b/>
      <w:sz w:val="32"/>
    </w:rPr>
  </w:style>
  <w:style w:type="paragraph" w:customStyle="1" w:styleId="GuidePointMainHeading">
    <w:name w:val="GuidePoint Main Heading"/>
    <w:next w:val="GuidePointSubheading"/>
    <w:autoRedefine/>
    <w:qFormat/>
    <w:rsid w:val="00986B14"/>
    <w:pPr>
      <w:suppressAutoHyphens/>
      <w:ind w:left="270" w:right="-60" w:hanging="90"/>
      <w:outlineLvl w:val="0"/>
    </w:pPr>
    <w:rPr>
      <w:rFonts w:ascii="Arial" w:hAnsi="Arial"/>
      <w:b/>
      <w:sz w:val="32"/>
      <w:szCs w:val="24"/>
    </w:rPr>
  </w:style>
  <w:style w:type="paragraph" w:customStyle="1" w:styleId="GuidePointTable">
    <w:name w:val="GuidePoint Table"/>
    <w:basedOn w:val="Heading4"/>
    <w:next w:val="GPbodytext"/>
    <w:autoRedefine/>
    <w:qFormat/>
    <w:rsid w:val="00986B14"/>
    <w:pPr>
      <w:keepLines w:val="0"/>
      <w:spacing w:before="120"/>
      <w:ind w:left="-468"/>
      <w:jc w:val="center"/>
    </w:pPr>
    <w:rPr>
      <w:rFonts w:ascii="Arial" w:eastAsia="Times New Roman" w:hAnsi="Arial" w:cs="Times New Roman"/>
      <w:i w:val="0"/>
      <w:iCs w:val="0"/>
      <w:color w:val="auto"/>
      <w:sz w:val="18"/>
      <w:szCs w:val="28"/>
    </w:rPr>
  </w:style>
  <w:style w:type="character" w:customStyle="1" w:styleId="Heading4Char">
    <w:name w:val="Heading 4 Char"/>
    <w:basedOn w:val="DefaultParagraphFont"/>
    <w:link w:val="Heading4"/>
    <w:uiPriority w:val="9"/>
    <w:rsid w:val="00986B14"/>
    <w:rPr>
      <w:rFonts w:ascii="Calibri" w:eastAsiaTheme="majorEastAsia" w:hAnsi="Calibri" w:cstheme="majorBidi"/>
      <w:b/>
      <w:bCs/>
      <w:i/>
      <w:iCs/>
      <w:color w:val="4F81BD"/>
      <w:sz w:val="24"/>
      <w:szCs w:val="24"/>
    </w:rPr>
  </w:style>
  <w:style w:type="paragraph" w:customStyle="1" w:styleId="GuidePointSubheading">
    <w:name w:val="GuidePoint Subheading"/>
    <w:basedOn w:val="Normal"/>
    <w:next w:val="GPbodytext"/>
    <w:autoRedefine/>
    <w:qFormat/>
    <w:rsid w:val="00986B14"/>
    <w:pPr>
      <w:spacing w:before="120"/>
      <w:ind w:left="187" w:right="-60"/>
      <w:outlineLvl w:val="0"/>
    </w:pPr>
    <w:rPr>
      <w:rFonts w:ascii="Arial" w:hAnsi="Arial"/>
      <w:b/>
    </w:rPr>
  </w:style>
  <w:style w:type="paragraph" w:customStyle="1" w:styleId="GPBusinessUnitName">
    <w:name w:val="GP Business Unit Name"/>
    <w:qFormat/>
    <w:rsid w:val="00986B14"/>
    <w:rPr>
      <w:rFonts w:ascii="Arial" w:hAnsi="Arial"/>
      <w:color w:val="FFFFFF"/>
      <w:sz w:val="24"/>
      <w:szCs w:val="24"/>
    </w:rPr>
  </w:style>
  <w:style w:type="paragraph" w:customStyle="1" w:styleId="GPTitleHeading">
    <w:name w:val="GP Title Heading"/>
    <w:basedOn w:val="GuidePointMainHeading"/>
    <w:qFormat/>
    <w:rsid w:val="00986B14"/>
    <w:pPr>
      <w:ind w:left="0"/>
    </w:pPr>
  </w:style>
  <w:style w:type="paragraph" w:customStyle="1" w:styleId="GPSubTitleHeading">
    <w:name w:val="GP Sub Title Heading"/>
    <w:basedOn w:val="GPTitleHeading"/>
    <w:qFormat/>
    <w:rsid w:val="00986B14"/>
    <w:rPr>
      <w:b w:val="0"/>
      <w:sz w:val="28"/>
    </w:rPr>
  </w:style>
  <w:style w:type="character" w:customStyle="1" w:styleId="Heading1Char">
    <w:name w:val="Heading 1 Char"/>
    <w:basedOn w:val="DefaultParagraphFont"/>
    <w:link w:val="Heading1"/>
    <w:rsid w:val="00986B1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86B14"/>
    <w:rPr>
      <w:rFonts w:ascii="Arial" w:eastAsia="Times New Roman" w:hAnsi="Arial"/>
      <w:b/>
      <w:bCs/>
      <w:sz w:val="24"/>
      <w:szCs w:val="26"/>
    </w:rPr>
  </w:style>
  <w:style w:type="character" w:styleId="Strong">
    <w:name w:val="Strong"/>
    <w:basedOn w:val="DefaultParagraphFont"/>
    <w:qFormat/>
    <w:rsid w:val="00986B14"/>
    <w:rPr>
      <w:b/>
      <w:bCs/>
    </w:rPr>
  </w:style>
  <w:style w:type="paragraph" w:styleId="ListParagraph">
    <w:name w:val="List Paragraph"/>
    <w:basedOn w:val="Normal"/>
    <w:uiPriority w:val="34"/>
    <w:qFormat/>
    <w:rsid w:val="00986B14"/>
    <w:pPr>
      <w:ind w:left="720"/>
      <w:contextualSpacing/>
    </w:pPr>
  </w:style>
  <w:style w:type="paragraph" w:styleId="TOCHeading">
    <w:name w:val="TOC Heading"/>
    <w:basedOn w:val="Heading1"/>
    <w:next w:val="Normal"/>
    <w:uiPriority w:val="39"/>
    <w:semiHidden/>
    <w:unhideWhenUsed/>
    <w:qFormat/>
    <w:rsid w:val="00986B14"/>
    <w:pPr>
      <w:outlineLvl w:val="9"/>
    </w:pPr>
    <w:rPr>
      <w:lang w:eastAsia="ja-JP"/>
    </w:rPr>
  </w:style>
  <w:style w:type="character" w:styleId="CommentReference">
    <w:name w:val="annotation reference"/>
    <w:basedOn w:val="DefaultParagraphFont"/>
    <w:uiPriority w:val="99"/>
    <w:semiHidden/>
    <w:unhideWhenUsed/>
    <w:rsid w:val="00B8522B"/>
    <w:rPr>
      <w:sz w:val="16"/>
      <w:szCs w:val="16"/>
    </w:rPr>
  </w:style>
  <w:style w:type="paragraph" w:styleId="CommentText">
    <w:name w:val="annotation text"/>
    <w:basedOn w:val="Normal"/>
    <w:link w:val="CommentTextChar"/>
    <w:uiPriority w:val="99"/>
    <w:semiHidden/>
    <w:unhideWhenUsed/>
    <w:rsid w:val="00B8522B"/>
    <w:pPr>
      <w:spacing w:line="240" w:lineRule="auto"/>
    </w:pPr>
    <w:rPr>
      <w:sz w:val="20"/>
      <w:szCs w:val="20"/>
    </w:rPr>
  </w:style>
  <w:style w:type="character" w:customStyle="1" w:styleId="CommentTextChar">
    <w:name w:val="Comment Text Char"/>
    <w:basedOn w:val="DefaultParagraphFont"/>
    <w:link w:val="CommentText"/>
    <w:uiPriority w:val="99"/>
    <w:semiHidden/>
    <w:rsid w:val="00B8522B"/>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85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22B"/>
    <w:rPr>
      <w:rFonts w:ascii="Tahoma" w:eastAsiaTheme="minorHAnsi" w:hAnsi="Tahoma" w:cs="Tahoma"/>
      <w:sz w:val="16"/>
      <w:szCs w:val="16"/>
    </w:rPr>
  </w:style>
  <w:style w:type="paragraph" w:styleId="Header">
    <w:name w:val="header"/>
    <w:basedOn w:val="Normal"/>
    <w:link w:val="HeaderChar"/>
    <w:uiPriority w:val="99"/>
    <w:unhideWhenUsed/>
    <w:rsid w:val="00012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2A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012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2A0"/>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0B32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2AA"/>
    <w:rPr>
      <w:rFonts w:asciiTheme="minorHAnsi" w:eastAsiaTheme="minorHAnsi" w:hAnsiTheme="minorHAnsi" w:cstheme="minorBidi"/>
    </w:rPr>
  </w:style>
  <w:style w:type="character" w:styleId="FootnoteReference">
    <w:name w:val="footnote reference"/>
    <w:uiPriority w:val="99"/>
    <w:semiHidden/>
    <w:unhideWhenUsed/>
    <w:rsid w:val="000B32AA"/>
    <w:rPr>
      <w:vertAlign w:val="superscript"/>
    </w:rPr>
  </w:style>
  <w:style w:type="character" w:styleId="Hyperlink">
    <w:name w:val="Hyperlink"/>
    <w:basedOn w:val="DefaultParagraphFont"/>
    <w:uiPriority w:val="99"/>
    <w:unhideWhenUsed/>
    <w:rsid w:val="00F07AA0"/>
    <w:rPr>
      <w:color w:val="0000FF" w:themeColor="hyperlink"/>
      <w:u w:val="single"/>
    </w:rPr>
  </w:style>
  <w:style w:type="character" w:styleId="PlaceholderText">
    <w:name w:val="Placeholder Text"/>
    <w:basedOn w:val="DefaultParagraphFont"/>
    <w:uiPriority w:val="99"/>
    <w:semiHidden/>
    <w:rsid w:val="007159DF"/>
    <w:rPr>
      <w:color w:val="808080"/>
    </w:rPr>
  </w:style>
  <w:style w:type="table" w:styleId="TableGrid">
    <w:name w:val="Table Grid"/>
    <w:basedOn w:val="TableNormal"/>
    <w:uiPriority w:val="59"/>
    <w:rsid w:val="0012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4FBF"/>
    <w:rPr>
      <w:color w:val="800080" w:themeColor="followedHyperlink"/>
      <w:u w:val="single"/>
    </w:rPr>
  </w:style>
  <w:style w:type="character" w:styleId="UnresolvedMention">
    <w:name w:val="Unresolved Mention"/>
    <w:basedOn w:val="DefaultParagraphFont"/>
    <w:uiPriority w:val="99"/>
    <w:semiHidden/>
    <w:unhideWhenUsed/>
    <w:rsid w:val="00635909"/>
    <w:rPr>
      <w:color w:val="605E5C"/>
      <w:shd w:val="clear" w:color="auto" w:fill="E1DFDD"/>
    </w:rPr>
  </w:style>
  <w:style w:type="paragraph" w:customStyle="1" w:styleId="Default">
    <w:name w:val="Default"/>
    <w:rsid w:val="0038231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E4D5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320791">
      <w:bodyDiv w:val="1"/>
      <w:marLeft w:val="0"/>
      <w:marRight w:val="0"/>
      <w:marTop w:val="0"/>
      <w:marBottom w:val="0"/>
      <w:divBdr>
        <w:top w:val="none" w:sz="0" w:space="0" w:color="auto"/>
        <w:left w:val="none" w:sz="0" w:space="0" w:color="auto"/>
        <w:bottom w:val="none" w:sz="0" w:space="0" w:color="auto"/>
        <w:right w:val="none" w:sz="0" w:space="0" w:color="auto"/>
      </w:divBdr>
    </w:div>
    <w:div w:id="1533155052">
      <w:bodyDiv w:val="1"/>
      <w:marLeft w:val="0"/>
      <w:marRight w:val="0"/>
      <w:marTop w:val="0"/>
      <w:marBottom w:val="0"/>
      <w:divBdr>
        <w:top w:val="none" w:sz="0" w:space="0" w:color="auto"/>
        <w:left w:val="none" w:sz="0" w:space="0" w:color="auto"/>
        <w:bottom w:val="none" w:sz="0" w:space="0" w:color="auto"/>
        <w:right w:val="none" w:sz="0" w:space="0" w:color="auto"/>
      </w:divBdr>
    </w:div>
    <w:div w:id="19736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ments@conformalmedica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Coverage/Coverage-with-Evidence-Development/LAAC"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cms.gov/medicare-coverage-database/details/nca-decision-memo.aspx?NCAId=281" TargetMode="External"/><Relationship Id="rId4" Type="http://schemas.openxmlformats.org/officeDocument/2006/relationships/settings" Target="settings.xml"/><Relationship Id="rId9" Type="http://schemas.openxmlformats.org/officeDocument/2006/relationships/hyperlink" Target="https://clinicaltrials.gov/ct2/show/NCT0514779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ms.gov/medicare-coverage-database/details/medicare-coverage-document-details.aspx?MCDId=2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E4D2EFFD-6C7B-4888-85E9-7C3136A778AA}"/>
      </w:docPartPr>
      <w:docPartBody>
        <w:p w:rsidR="00F81469" w:rsidRDefault="00F665C8">
          <w:r w:rsidRPr="0080460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5C8"/>
    <w:rsid w:val="00125935"/>
    <w:rsid w:val="00142D76"/>
    <w:rsid w:val="001B708F"/>
    <w:rsid w:val="00316B9B"/>
    <w:rsid w:val="003A6ABD"/>
    <w:rsid w:val="00454C25"/>
    <w:rsid w:val="005E1A47"/>
    <w:rsid w:val="005E58C4"/>
    <w:rsid w:val="006A5163"/>
    <w:rsid w:val="006C70F3"/>
    <w:rsid w:val="00780AA2"/>
    <w:rsid w:val="007B3E61"/>
    <w:rsid w:val="007C2751"/>
    <w:rsid w:val="008555DD"/>
    <w:rsid w:val="00863CFD"/>
    <w:rsid w:val="009438D0"/>
    <w:rsid w:val="00A37637"/>
    <w:rsid w:val="00A71CF4"/>
    <w:rsid w:val="00AA4794"/>
    <w:rsid w:val="00AE427B"/>
    <w:rsid w:val="00B42C21"/>
    <w:rsid w:val="00CB1F4B"/>
    <w:rsid w:val="00CC72DB"/>
    <w:rsid w:val="00D84643"/>
    <w:rsid w:val="00DB4664"/>
    <w:rsid w:val="00E21DF8"/>
    <w:rsid w:val="00E401F6"/>
    <w:rsid w:val="00F349C0"/>
    <w:rsid w:val="00F665C8"/>
    <w:rsid w:val="00F81469"/>
    <w:rsid w:val="00FC446E"/>
    <w:rsid w:val="00FE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5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9BC46AD0B090468BA98063115C9F56" ma:contentTypeVersion="20" ma:contentTypeDescription="Create a new document." ma:contentTypeScope="" ma:versionID="c30cd0aeffb78a07bbeabce2e79f1e9a">
  <xsd:schema xmlns:xsd="http://www.w3.org/2001/XMLSchema" xmlns:xs="http://www.w3.org/2001/XMLSchema" xmlns:p="http://schemas.microsoft.com/office/2006/metadata/properties" xmlns:ns2="f865d054-4bb1-48a8-9207-fd4ae3e4937c" xmlns:ns3="549404f6-5683-4ab6-b6e6-9d05116e802e" targetNamespace="http://schemas.microsoft.com/office/2006/metadata/properties" ma:root="true" ma:fieldsID="0b602dd9c0d6c7010e5f942ed8117bb5" ns2:_="" ns3:_="">
    <xsd:import namespace="f865d054-4bb1-48a8-9207-fd4ae3e4937c"/>
    <xsd:import namespace="549404f6-5683-4ab6-b6e6-9d05116e8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d054-4bb1-48a8-9207-fd4ae3e49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1f2c8f-91a1-49fa-a52f-60dcadd92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404f6-5683-4ab6-b6e6-9d05116e80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1f3c51-df5a-4955-a56e-bba104a547c6}" ma:internalName="TaxCatchAll" ma:showField="CatchAllData" ma:web="549404f6-5683-4ab6-b6e6-9d05116e8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9404f6-5683-4ab6-b6e6-9d05116e802e" xsi:nil="true"/>
    <lcf76f155ced4ddcb4097134ff3c332f xmlns="f865d054-4bb1-48a8-9207-fd4ae3e4937c">
      <Terms xmlns="http://schemas.microsoft.com/office/infopath/2007/PartnerControls"/>
    </lcf76f155ced4ddcb4097134ff3c332f>
    <_Flow_SignoffStatus xmlns="f865d054-4bb1-48a8-9207-fd4ae3e4937c" xsi:nil="true"/>
  </documentManagement>
</p:properties>
</file>

<file path=customXml/itemProps1.xml><?xml version="1.0" encoding="utf-8"?>
<ds:datastoreItem xmlns:ds="http://schemas.openxmlformats.org/officeDocument/2006/customXml" ds:itemID="{1E297467-7026-4762-B304-10A4F461F92A}">
  <ds:schemaRefs>
    <ds:schemaRef ds:uri="http://schemas.openxmlformats.org/officeDocument/2006/bibliography"/>
  </ds:schemaRefs>
</ds:datastoreItem>
</file>

<file path=customXml/itemProps2.xml><?xml version="1.0" encoding="utf-8"?>
<ds:datastoreItem xmlns:ds="http://schemas.openxmlformats.org/officeDocument/2006/customXml" ds:itemID="{463E42C2-0780-47A5-A2B6-B6B577DED4D1}"/>
</file>

<file path=customXml/itemProps3.xml><?xml version="1.0" encoding="utf-8"?>
<ds:datastoreItem xmlns:ds="http://schemas.openxmlformats.org/officeDocument/2006/customXml" ds:itemID="{2FD806EE-89F1-4D89-B197-AFF1A2F05809}"/>
</file>

<file path=customXml/itemProps4.xml><?xml version="1.0" encoding="utf-8"?>
<ds:datastoreItem xmlns:ds="http://schemas.openxmlformats.org/officeDocument/2006/customXml" ds:itemID="{3F4B37B3-2A52-4F8B-8AF7-E81A3F4F3DD9}"/>
</file>

<file path=docProps/app.xml><?xml version="1.0" encoding="utf-8"?>
<Properties xmlns="http://schemas.openxmlformats.org/officeDocument/2006/extended-properties" xmlns:vt="http://schemas.openxmlformats.org/officeDocument/2006/docPropsVTypes">
  <Template>Normal</Template>
  <TotalTime>1</TotalTime>
  <Pages>5</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Boston Scientific</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Wendy</dc:creator>
  <cp:lastModifiedBy>Elizabeth Higdon</cp:lastModifiedBy>
  <cp:revision>3</cp:revision>
  <cp:lastPrinted>2016-02-12T15:40:00Z</cp:lastPrinted>
  <dcterms:created xsi:type="dcterms:W3CDTF">2022-08-29T17:35:00Z</dcterms:created>
  <dcterms:modified xsi:type="dcterms:W3CDTF">2022-08-29T17:35:00Z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0x010100FE9BC46AD0B090468BA98063115C9F56</vt:lpwstr>
  </property>
  <property fmtid="{D5CDD505-2E9C-101B-9397-08002B2CF9AE}" pid="4" name="MediaServiceImageTags">
    <vt:lpwstr/>
  </property>
</Properties>
</file>